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7416D" w14:textId="77777777" w:rsidR="0054018B" w:rsidRPr="0054018B" w:rsidRDefault="0054018B" w:rsidP="0054018B">
      <w:pPr>
        <w:shd w:val="clear" w:color="auto" w:fill="FFFFFF"/>
        <w:spacing w:after="0" w:line="240" w:lineRule="auto"/>
        <w:jc w:val="right"/>
        <w:rPr>
          <w:rFonts w:ascii="Arial" w:eastAsia="Times New Roman" w:hAnsi="Arial" w:cs="Arial"/>
          <w:color w:val="414142"/>
          <w:sz w:val="20"/>
          <w:szCs w:val="20"/>
          <w:lang w:eastAsia="lv-LV"/>
        </w:rPr>
      </w:pPr>
      <w:r w:rsidRPr="0054018B">
        <w:rPr>
          <w:rFonts w:ascii="Arial" w:eastAsia="Times New Roman" w:hAnsi="Arial" w:cs="Arial"/>
          <w:color w:val="414142"/>
          <w:sz w:val="20"/>
          <w:szCs w:val="20"/>
          <w:lang w:eastAsia="lv-LV"/>
        </w:rPr>
        <w:fldChar w:fldCharType="begin"/>
      </w:r>
      <w:r w:rsidRPr="0054018B">
        <w:rPr>
          <w:rFonts w:ascii="Arial" w:eastAsia="Times New Roman" w:hAnsi="Arial" w:cs="Arial"/>
          <w:color w:val="414142"/>
          <w:sz w:val="20"/>
          <w:szCs w:val="20"/>
          <w:lang w:eastAsia="lv-LV"/>
        </w:rPr>
        <w:instrText xml:space="preserve"> HYPERLINK "https://likumi.lv/wwwraksti/2022/245/BILDES/FKTK_217/P5.DOCX" \o "Atvērt citā formātā" </w:instrText>
      </w:r>
      <w:r w:rsidRPr="0054018B">
        <w:rPr>
          <w:rFonts w:ascii="Arial" w:eastAsia="Times New Roman" w:hAnsi="Arial" w:cs="Arial"/>
          <w:color w:val="414142"/>
          <w:sz w:val="20"/>
          <w:szCs w:val="20"/>
          <w:lang w:eastAsia="lv-LV"/>
        </w:rPr>
      </w:r>
      <w:r w:rsidRPr="0054018B">
        <w:rPr>
          <w:rFonts w:ascii="Arial" w:eastAsia="Times New Roman" w:hAnsi="Arial" w:cs="Arial"/>
          <w:color w:val="414142"/>
          <w:sz w:val="20"/>
          <w:szCs w:val="20"/>
          <w:lang w:eastAsia="lv-LV"/>
        </w:rPr>
        <w:fldChar w:fldCharType="separate"/>
      </w:r>
      <w:r w:rsidRPr="0054018B">
        <w:rPr>
          <w:rFonts w:ascii="Arial" w:eastAsia="Times New Roman" w:hAnsi="Arial" w:cs="Arial"/>
          <w:color w:val="16497B"/>
          <w:sz w:val="20"/>
          <w:szCs w:val="20"/>
          <w:u w:val="single"/>
          <w:lang w:eastAsia="lv-LV"/>
        </w:rPr>
        <w:t>5. pielikums</w:t>
      </w:r>
      <w:r w:rsidRPr="0054018B">
        <w:rPr>
          <w:rFonts w:ascii="Arial" w:eastAsia="Times New Roman" w:hAnsi="Arial" w:cs="Arial"/>
          <w:color w:val="414142"/>
          <w:sz w:val="20"/>
          <w:szCs w:val="20"/>
          <w:lang w:eastAsia="lv-LV"/>
        </w:rPr>
        <w:fldChar w:fldCharType="end"/>
      </w:r>
      <w:r w:rsidRPr="0054018B">
        <w:rPr>
          <w:rFonts w:ascii="Arial" w:eastAsia="Times New Roman" w:hAnsi="Arial" w:cs="Arial"/>
          <w:color w:val="414142"/>
          <w:sz w:val="20"/>
          <w:szCs w:val="20"/>
          <w:lang w:eastAsia="lv-LV"/>
        </w:rPr>
        <w:br/>
        <w:t>Finanšu un kapitāla tirgus komisijas</w:t>
      </w:r>
      <w:r w:rsidRPr="0054018B">
        <w:rPr>
          <w:rFonts w:ascii="Arial" w:eastAsia="Times New Roman" w:hAnsi="Arial" w:cs="Arial"/>
          <w:color w:val="414142"/>
          <w:sz w:val="20"/>
          <w:szCs w:val="20"/>
          <w:lang w:eastAsia="lv-LV"/>
        </w:rPr>
        <w:br/>
        <w:t>27.10.2020. normatīvajiem noteikumiem Nr. 201</w:t>
      </w:r>
      <w:bookmarkStart w:id="0" w:name="piel-1163285"/>
      <w:bookmarkEnd w:id="0"/>
    </w:p>
    <w:p w14:paraId="1C45CAA4" w14:textId="77777777" w:rsidR="0054018B" w:rsidRPr="0054018B" w:rsidRDefault="0054018B" w:rsidP="0054018B">
      <w:pPr>
        <w:shd w:val="clear" w:color="auto" w:fill="FFFFFF"/>
        <w:spacing w:before="45" w:after="0" w:line="248" w:lineRule="atLeast"/>
        <w:ind w:firstLine="300"/>
        <w:jc w:val="right"/>
        <w:rPr>
          <w:rFonts w:ascii="Arial" w:eastAsia="Times New Roman" w:hAnsi="Arial" w:cs="Arial"/>
          <w:i/>
          <w:iCs/>
          <w:color w:val="414142"/>
          <w:sz w:val="20"/>
          <w:szCs w:val="20"/>
          <w:lang w:eastAsia="lv-LV"/>
        </w:rPr>
      </w:pPr>
      <w:r w:rsidRPr="0054018B">
        <w:rPr>
          <w:rFonts w:ascii="Arial" w:eastAsia="Times New Roman" w:hAnsi="Arial" w:cs="Arial"/>
          <w:i/>
          <w:iCs/>
          <w:color w:val="414142"/>
          <w:sz w:val="20"/>
          <w:szCs w:val="20"/>
          <w:lang w:eastAsia="lv-LV"/>
        </w:rPr>
        <w:t>(Pielikums FKTK </w:t>
      </w:r>
      <w:hyperlink r:id="rId6" w:tgtFrame="_blank" w:history="1">
        <w:r w:rsidRPr="0054018B">
          <w:rPr>
            <w:rFonts w:ascii="Arial" w:eastAsia="Times New Roman" w:hAnsi="Arial" w:cs="Arial"/>
            <w:i/>
            <w:iCs/>
            <w:color w:val="16497B"/>
            <w:sz w:val="17"/>
            <w:szCs w:val="17"/>
            <w:u w:val="single"/>
            <w:lang w:eastAsia="lv-LV"/>
          </w:rPr>
          <w:t>13.12.2022.</w:t>
        </w:r>
      </w:hyperlink>
      <w:r w:rsidRPr="0054018B">
        <w:rPr>
          <w:rFonts w:ascii="Arial" w:eastAsia="Times New Roman" w:hAnsi="Arial" w:cs="Arial"/>
          <w:i/>
          <w:iCs/>
          <w:color w:val="414142"/>
          <w:sz w:val="20"/>
          <w:szCs w:val="20"/>
          <w:lang w:eastAsia="lv-LV"/>
        </w:rPr>
        <w:t> noteikumu Nr. 217 redakcijā)</w:t>
      </w:r>
    </w:p>
    <w:p w14:paraId="3C7BB977" w14:textId="77777777" w:rsidR="0054018B" w:rsidRPr="0054018B" w:rsidRDefault="0054018B" w:rsidP="0054018B">
      <w:pPr>
        <w:shd w:val="clear" w:color="auto" w:fill="FFFFFF"/>
        <w:spacing w:after="0" w:line="240" w:lineRule="auto"/>
        <w:jc w:val="center"/>
        <w:rPr>
          <w:rFonts w:ascii="Arial" w:eastAsia="Times New Roman" w:hAnsi="Arial" w:cs="Arial"/>
          <w:b/>
          <w:bCs/>
          <w:color w:val="414142"/>
          <w:sz w:val="27"/>
          <w:szCs w:val="27"/>
          <w:lang w:eastAsia="lv-LV"/>
        </w:rPr>
      </w:pPr>
      <w:bookmarkStart w:id="1" w:name="1163290"/>
      <w:bookmarkStart w:id="2" w:name="n-1163290"/>
      <w:bookmarkEnd w:id="1"/>
      <w:bookmarkEnd w:id="2"/>
      <w:r w:rsidRPr="0054018B">
        <w:rPr>
          <w:rFonts w:ascii="Arial" w:eastAsia="Times New Roman" w:hAnsi="Arial" w:cs="Arial"/>
          <w:b/>
          <w:bCs/>
          <w:color w:val="414142"/>
          <w:sz w:val="27"/>
          <w:szCs w:val="27"/>
          <w:lang w:eastAsia="lv-LV"/>
        </w:rPr>
        <w:t>PERSONAS DATU AIZSARDZĪBA</w:t>
      </w:r>
      <w:r w:rsidRPr="0054018B">
        <w:rPr>
          <w:rFonts w:ascii="Arial" w:eastAsia="Times New Roman" w:hAnsi="Arial" w:cs="Arial"/>
          <w:b/>
          <w:bCs/>
          <w:color w:val="414142"/>
          <w:sz w:val="27"/>
          <w:szCs w:val="27"/>
          <w:lang w:eastAsia="lv-LV"/>
        </w:rPr>
        <w:br/>
      </w:r>
      <w:r w:rsidRPr="0054018B">
        <w:rPr>
          <w:rFonts w:ascii="Arial" w:eastAsia="Times New Roman" w:hAnsi="Arial" w:cs="Arial"/>
          <w:b/>
          <w:bCs/>
          <w:color w:val="414142"/>
          <w:sz w:val="27"/>
          <w:szCs w:val="27"/>
          <w:lang w:eastAsia="lv-LV"/>
        </w:rPr>
        <w:br/>
        <w:t>AMATPERSONAS PIEMĒROTĪBAS NOVĒRTĒŠANA</w:t>
      </w:r>
    </w:p>
    <w:p w14:paraId="7186D36F"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b/>
          <w:bCs/>
          <w:color w:val="414142"/>
          <w:sz w:val="20"/>
          <w:szCs w:val="20"/>
          <w:lang w:eastAsia="lv-LV"/>
        </w:rPr>
      </w:pPr>
      <w:r w:rsidRPr="0054018B">
        <w:rPr>
          <w:rFonts w:ascii="Arial" w:eastAsia="Times New Roman" w:hAnsi="Arial" w:cs="Arial"/>
          <w:b/>
          <w:bCs/>
          <w:color w:val="414142"/>
          <w:sz w:val="20"/>
          <w:szCs w:val="20"/>
          <w:lang w:eastAsia="lv-LV"/>
        </w:rPr>
        <w:t>PERSONAS DATU APSTRĀDES MĒRĶIS UN TIESISKAIS PAMATS</w:t>
      </w:r>
    </w:p>
    <w:p w14:paraId="5C6A34EB"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54018B">
        <w:rPr>
          <w:rFonts w:ascii="Arial" w:eastAsia="Times New Roman" w:hAnsi="Arial" w:cs="Arial"/>
          <w:color w:val="414142"/>
          <w:sz w:val="20"/>
          <w:szCs w:val="20"/>
          <w:lang w:eastAsia="lv-LV"/>
        </w:rPr>
        <w:t>Visi personas dati, kas iesniedzami Finanšu un kapitāla tirgus komisijā (FKTK), ir nepieciešami, lai FKTK uzraudzības funkcijas ietvaros varētu izvērtēt personu atbilstību </w:t>
      </w:r>
      <w:hyperlink r:id="rId7" w:tgtFrame="_blank" w:history="1">
        <w:r w:rsidRPr="0054018B">
          <w:rPr>
            <w:rFonts w:ascii="Arial" w:eastAsia="Times New Roman" w:hAnsi="Arial" w:cs="Arial"/>
            <w:color w:val="16497B"/>
            <w:sz w:val="20"/>
            <w:szCs w:val="20"/>
            <w:u w:val="single"/>
            <w:lang w:eastAsia="lv-LV"/>
          </w:rPr>
          <w:t>Ieguldījumu brokeru sabiedrību likuma</w:t>
        </w:r>
      </w:hyperlink>
      <w:r w:rsidRPr="0054018B">
        <w:rPr>
          <w:rFonts w:ascii="Arial" w:eastAsia="Times New Roman" w:hAnsi="Arial" w:cs="Arial"/>
          <w:color w:val="414142"/>
          <w:sz w:val="20"/>
          <w:szCs w:val="20"/>
          <w:lang w:eastAsia="lv-LV"/>
        </w:rPr>
        <w:t>, FKTK normatīvo noteikumu par valdes un padomes locekļu un personu, kuras pilda pamatfunkcijas, piemērotības novērtēšanu un FKTK iekšējās kontroles sistēmas izveides normatīvo noteikumu prasībām, kas nosaka ieguldījumu brokeru sabiedrībām pienākumu ieviest stingrus pārvaldības pasākumus, tostarp </w:t>
      </w:r>
      <w:r w:rsidRPr="0054018B">
        <w:rPr>
          <w:rFonts w:ascii="Arial" w:eastAsia="Times New Roman" w:hAnsi="Arial" w:cs="Arial"/>
          <w:b/>
          <w:bCs/>
          <w:color w:val="414142"/>
          <w:sz w:val="20"/>
          <w:szCs w:val="20"/>
          <w:lang w:eastAsia="lv-LV"/>
        </w:rPr>
        <w:t>prasības par visu to personu atbilstību un piemērotību, kuras vada ieguldījumu brokeru sabiedrību</w:t>
      </w:r>
      <w:r w:rsidRPr="0054018B">
        <w:rPr>
          <w:rFonts w:ascii="Arial" w:eastAsia="Times New Roman" w:hAnsi="Arial" w:cs="Arial"/>
          <w:color w:val="414142"/>
          <w:sz w:val="20"/>
          <w:szCs w:val="20"/>
          <w:lang w:eastAsia="lv-LV"/>
        </w:rPr>
        <w:t>. Līdz ar to personas dati tiek vākti un apstrādāti, lai novērtētu, vai personas, kuras vada ieguldījumu brokeru sabiedrību, atbilst piemērotības kritērijiem. Šajā procesā tiek vērtēta personas: 1) reputācija; 2) zināšanas, prasmes un pieredze; 3) spēja rīkoties atbilstoši ieguldījumu brokeru sabiedrības korporatīvajām vērtībām un profesionālās rīcības un ētikas standartiem, tai skaitā spēja rīkoties neatkarīgi; 4) spēja veltīt pietiekami daudz laika savu amata pienākumu izpildei; 5) kolektīvā piemērotība.</w:t>
      </w:r>
    </w:p>
    <w:p w14:paraId="717D1547"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b/>
          <w:bCs/>
          <w:color w:val="414142"/>
          <w:sz w:val="20"/>
          <w:szCs w:val="20"/>
          <w:lang w:eastAsia="lv-LV"/>
        </w:rPr>
      </w:pPr>
      <w:r w:rsidRPr="0054018B">
        <w:rPr>
          <w:rFonts w:ascii="Arial" w:eastAsia="Times New Roman" w:hAnsi="Arial" w:cs="Arial"/>
          <w:b/>
          <w:bCs/>
          <w:color w:val="414142"/>
          <w:sz w:val="20"/>
          <w:szCs w:val="20"/>
          <w:lang w:eastAsia="lv-LV"/>
        </w:rPr>
        <w:t>PERSONAS DATU IZMANTOŠANA</w:t>
      </w:r>
    </w:p>
    <w:p w14:paraId="66A632EF"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54018B">
        <w:rPr>
          <w:rFonts w:ascii="Arial" w:eastAsia="Times New Roman" w:hAnsi="Arial" w:cs="Arial"/>
          <w:color w:val="414142"/>
          <w:sz w:val="20"/>
          <w:szCs w:val="20"/>
          <w:lang w:eastAsia="lv-LV"/>
        </w:rPr>
        <w:t>Visi pieprasītie personas dati ir nepieciešami, lai novērtētu izvirzītā ieguldījumu brokeru sabiedrības valdes vai padomes locekļa vai personas, kura pildīs pamatfunkcijas, piemērotību. Ja dati netiek iesniegti, tad FKTK nevar novērtēt, vai attiecīgie vadītāji atbilst piemērotības prasībām, lai nodrošinātu stabilu pārvaldības pasākumu īstenošanu ieguldījumu brokeru sabiedrībā. Šādā gadījumā FKTK var noraidīt attiecīgo vadītāju iecelšanu vai pieprasīt to atlaišanu uz šā pamata.</w:t>
      </w:r>
    </w:p>
    <w:p w14:paraId="10FCFBA1"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b/>
          <w:bCs/>
          <w:color w:val="414142"/>
          <w:sz w:val="20"/>
          <w:szCs w:val="20"/>
          <w:lang w:eastAsia="lv-LV"/>
        </w:rPr>
      </w:pPr>
      <w:r w:rsidRPr="0054018B">
        <w:rPr>
          <w:rFonts w:ascii="Arial" w:eastAsia="Times New Roman" w:hAnsi="Arial" w:cs="Arial"/>
          <w:b/>
          <w:bCs/>
          <w:color w:val="414142"/>
          <w:sz w:val="20"/>
          <w:szCs w:val="20"/>
          <w:lang w:eastAsia="lv-LV"/>
        </w:rPr>
        <w:t>APSTRĀDĀTO PERSONAS DATU KATEGORIJAS</w:t>
      </w:r>
    </w:p>
    <w:p w14:paraId="544E0C2E"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54018B">
        <w:rPr>
          <w:rFonts w:ascii="Arial" w:eastAsia="Times New Roman" w:hAnsi="Arial" w:cs="Arial"/>
          <w:color w:val="414142"/>
          <w:sz w:val="20"/>
          <w:szCs w:val="20"/>
          <w:lang w:eastAsia="lv-LV"/>
        </w:rPr>
        <w:t>Saistībā ar amatpersonas piemērotības novērtēšanu tiek apstrādāti šādi personas dati:</w:t>
      </w:r>
    </w:p>
    <w:p w14:paraId="51361F7F"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54018B">
        <w:rPr>
          <w:rFonts w:ascii="Arial" w:eastAsia="Times New Roman" w:hAnsi="Arial" w:cs="Arial"/>
          <w:color w:val="414142"/>
          <w:sz w:val="20"/>
          <w:szCs w:val="20"/>
          <w:lang w:eastAsia="lv-LV"/>
        </w:rPr>
        <w:t>1) pieteikuma iesniedzēja sniegtie </w:t>
      </w:r>
      <w:r w:rsidRPr="0054018B">
        <w:rPr>
          <w:rFonts w:ascii="Arial" w:eastAsia="Times New Roman" w:hAnsi="Arial" w:cs="Arial"/>
          <w:b/>
          <w:bCs/>
          <w:color w:val="414142"/>
          <w:sz w:val="20"/>
          <w:szCs w:val="20"/>
          <w:lang w:eastAsia="lv-LV"/>
        </w:rPr>
        <w:t>personas dati</w:t>
      </w:r>
      <w:r w:rsidRPr="0054018B">
        <w:rPr>
          <w:rFonts w:ascii="Arial" w:eastAsia="Times New Roman" w:hAnsi="Arial" w:cs="Arial"/>
          <w:color w:val="414142"/>
          <w:sz w:val="20"/>
          <w:szCs w:val="20"/>
          <w:lang w:eastAsia="lv-LV"/>
        </w:rPr>
        <w:t> (</w:t>
      </w:r>
      <w:proofErr w:type="spellStart"/>
      <w:r w:rsidRPr="0054018B">
        <w:rPr>
          <w:rFonts w:ascii="Arial" w:eastAsia="Times New Roman" w:hAnsi="Arial" w:cs="Arial"/>
          <w:color w:val="414142"/>
          <w:sz w:val="20"/>
          <w:szCs w:val="20"/>
          <w:lang w:eastAsia="lv-LV"/>
        </w:rPr>
        <w:t>rakstveidā</w:t>
      </w:r>
      <w:proofErr w:type="spellEnd"/>
      <w:r w:rsidRPr="0054018B">
        <w:rPr>
          <w:rFonts w:ascii="Arial" w:eastAsia="Times New Roman" w:hAnsi="Arial" w:cs="Arial"/>
          <w:color w:val="414142"/>
          <w:sz w:val="20"/>
          <w:szCs w:val="20"/>
          <w:lang w:eastAsia="lv-LV"/>
        </w:rPr>
        <w:t xml:space="preserve"> vai intervijas laikā), kas ir saistīti ar:</w:t>
      </w:r>
    </w:p>
    <w:p w14:paraId="24631C5C"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54018B">
        <w:rPr>
          <w:rFonts w:ascii="Arial" w:eastAsia="Times New Roman" w:hAnsi="Arial" w:cs="Arial"/>
          <w:color w:val="414142"/>
          <w:sz w:val="20"/>
          <w:szCs w:val="20"/>
          <w:lang w:eastAsia="lv-LV"/>
        </w:rPr>
        <w:t>- </w:t>
      </w:r>
      <w:r w:rsidRPr="0054018B">
        <w:rPr>
          <w:rFonts w:ascii="Arial" w:eastAsia="Times New Roman" w:hAnsi="Arial" w:cs="Arial"/>
          <w:b/>
          <w:bCs/>
          <w:color w:val="414142"/>
          <w:sz w:val="20"/>
          <w:szCs w:val="20"/>
          <w:lang w:eastAsia="lv-LV"/>
        </w:rPr>
        <w:t>informāciju par personu</w:t>
      </w:r>
      <w:r w:rsidRPr="0054018B">
        <w:rPr>
          <w:rFonts w:ascii="Arial" w:eastAsia="Times New Roman" w:hAnsi="Arial" w:cs="Arial"/>
          <w:color w:val="414142"/>
          <w:sz w:val="20"/>
          <w:szCs w:val="20"/>
          <w:lang w:eastAsia="lv-LV"/>
        </w:rPr>
        <w:t>, piemēram, vārds, uzvārds, dzimšanas datums un vieta, personas pases/ID kartes numurs, valsts piederība, reģistrācijas numurs;</w:t>
      </w:r>
    </w:p>
    <w:p w14:paraId="0943CB5E"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54018B">
        <w:rPr>
          <w:rFonts w:ascii="Arial" w:eastAsia="Times New Roman" w:hAnsi="Arial" w:cs="Arial"/>
          <w:color w:val="414142"/>
          <w:sz w:val="20"/>
          <w:szCs w:val="20"/>
          <w:lang w:eastAsia="lv-LV"/>
        </w:rPr>
        <w:t>- </w:t>
      </w:r>
      <w:r w:rsidRPr="0054018B">
        <w:rPr>
          <w:rFonts w:ascii="Arial" w:eastAsia="Times New Roman" w:hAnsi="Arial" w:cs="Arial"/>
          <w:b/>
          <w:bCs/>
          <w:color w:val="414142"/>
          <w:sz w:val="20"/>
          <w:szCs w:val="20"/>
          <w:lang w:eastAsia="lv-LV"/>
        </w:rPr>
        <w:t>kontaktinformāciju</w:t>
      </w:r>
      <w:r w:rsidRPr="0054018B">
        <w:rPr>
          <w:rFonts w:ascii="Arial" w:eastAsia="Times New Roman" w:hAnsi="Arial" w:cs="Arial"/>
          <w:color w:val="414142"/>
          <w:sz w:val="20"/>
          <w:szCs w:val="20"/>
          <w:lang w:eastAsia="lv-LV"/>
        </w:rPr>
        <w:t>, piemēram, adrese, e-pasts, tālruņa numurs;</w:t>
      </w:r>
    </w:p>
    <w:p w14:paraId="08DD95BE"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54018B">
        <w:rPr>
          <w:rFonts w:ascii="Arial" w:eastAsia="Times New Roman" w:hAnsi="Arial" w:cs="Arial"/>
          <w:color w:val="414142"/>
          <w:sz w:val="20"/>
          <w:szCs w:val="20"/>
          <w:lang w:eastAsia="lv-LV"/>
        </w:rPr>
        <w:lastRenderedPageBreak/>
        <w:t>- </w:t>
      </w:r>
      <w:r w:rsidRPr="0054018B">
        <w:rPr>
          <w:rFonts w:ascii="Arial" w:eastAsia="Times New Roman" w:hAnsi="Arial" w:cs="Arial"/>
          <w:b/>
          <w:bCs/>
          <w:color w:val="414142"/>
          <w:sz w:val="20"/>
          <w:szCs w:val="20"/>
          <w:lang w:eastAsia="lv-LV"/>
        </w:rPr>
        <w:t>zināšanām, prasmēm un pieredzi</w:t>
      </w:r>
      <w:r w:rsidRPr="0054018B">
        <w:rPr>
          <w:rFonts w:ascii="Arial" w:eastAsia="Times New Roman" w:hAnsi="Arial" w:cs="Arial"/>
          <w:color w:val="414142"/>
          <w:sz w:val="20"/>
          <w:szCs w:val="20"/>
          <w:lang w:eastAsia="lv-LV"/>
        </w:rPr>
        <w:t>, piemēram, informācija par praktisko, profesionālo pieredzi, kas iegūta iepriekšējās darbavietās, un teorētisko pieredzi (zināšanām un prasmēm), kas iegūta izglītības iestādēs;</w:t>
      </w:r>
    </w:p>
    <w:p w14:paraId="37C63D2A"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54018B">
        <w:rPr>
          <w:rFonts w:ascii="Arial" w:eastAsia="Times New Roman" w:hAnsi="Arial" w:cs="Arial"/>
          <w:color w:val="414142"/>
          <w:sz w:val="20"/>
          <w:szCs w:val="20"/>
          <w:lang w:eastAsia="lv-LV"/>
        </w:rPr>
        <w:t>- </w:t>
      </w:r>
      <w:r w:rsidRPr="0054018B">
        <w:rPr>
          <w:rFonts w:ascii="Arial" w:eastAsia="Times New Roman" w:hAnsi="Arial" w:cs="Arial"/>
          <w:b/>
          <w:bCs/>
          <w:color w:val="414142"/>
          <w:sz w:val="20"/>
          <w:szCs w:val="20"/>
          <w:lang w:eastAsia="lv-LV"/>
        </w:rPr>
        <w:t>reputāciju</w:t>
      </w:r>
      <w:r w:rsidRPr="0054018B">
        <w:rPr>
          <w:rFonts w:ascii="Arial" w:eastAsia="Times New Roman" w:hAnsi="Arial" w:cs="Arial"/>
          <w:color w:val="414142"/>
          <w:sz w:val="20"/>
          <w:szCs w:val="20"/>
          <w:lang w:eastAsia="lv-LV"/>
        </w:rPr>
        <w:t>, piemēram, sodāmība un informācija par izmeklēšanu un tiesvedību, disciplinārlietas (tostarp informācija par atstādināšanu no amata, maksātnespējas vai līdzīgiem procesiem);</w:t>
      </w:r>
    </w:p>
    <w:p w14:paraId="4B25555D"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54018B">
        <w:rPr>
          <w:rFonts w:ascii="Arial" w:eastAsia="Times New Roman" w:hAnsi="Arial" w:cs="Arial"/>
          <w:color w:val="414142"/>
          <w:sz w:val="20"/>
          <w:szCs w:val="20"/>
          <w:lang w:eastAsia="lv-LV"/>
        </w:rPr>
        <w:t>- </w:t>
      </w:r>
      <w:r w:rsidRPr="0054018B">
        <w:rPr>
          <w:rFonts w:ascii="Arial" w:eastAsia="Times New Roman" w:hAnsi="Arial" w:cs="Arial"/>
          <w:b/>
          <w:bCs/>
          <w:color w:val="414142"/>
          <w:sz w:val="20"/>
          <w:szCs w:val="20"/>
          <w:lang w:eastAsia="lv-LV"/>
        </w:rPr>
        <w:t>interešu konfliktiem</w:t>
      </w:r>
      <w:r w:rsidRPr="0054018B">
        <w:rPr>
          <w:rFonts w:ascii="Arial" w:eastAsia="Times New Roman" w:hAnsi="Arial" w:cs="Arial"/>
          <w:color w:val="414142"/>
          <w:sz w:val="20"/>
          <w:szCs w:val="20"/>
          <w:lang w:eastAsia="lv-LV"/>
        </w:rPr>
        <w:t>, piemēram, jebkādas personiskas attiecības ar vadības struktūru locekļiem, jebkādi nozīmīgi privātie darījumi ar ieguldījumu brokeru sabiedrību, amati ar būtisku līdzdalību utt.;</w:t>
      </w:r>
    </w:p>
    <w:p w14:paraId="7248BA35"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54018B">
        <w:rPr>
          <w:rFonts w:ascii="Arial" w:eastAsia="Times New Roman" w:hAnsi="Arial" w:cs="Arial"/>
          <w:color w:val="414142"/>
          <w:sz w:val="20"/>
          <w:szCs w:val="20"/>
          <w:lang w:eastAsia="lv-LV"/>
        </w:rPr>
        <w:t>- </w:t>
      </w:r>
      <w:r w:rsidRPr="0054018B">
        <w:rPr>
          <w:rFonts w:ascii="Arial" w:eastAsia="Times New Roman" w:hAnsi="Arial" w:cs="Arial"/>
          <w:b/>
          <w:bCs/>
          <w:color w:val="414142"/>
          <w:sz w:val="20"/>
          <w:szCs w:val="20"/>
          <w:lang w:eastAsia="lv-LV"/>
        </w:rPr>
        <w:t>laiku amata pienākumu izpildei</w:t>
      </w:r>
      <w:r w:rsidRPr="0054018B">
        <w:rPr>
          <w:rFonts w:ascii="Arial" w:eastAsia="Times New Roman" w:hAnsi="Arial" w:cs="Arial"/>
          <w:color w:val="414142"/>
          <w:sz w:val="20"/>
          <w:szCs w:val="20"/>
          <w:lang w:eastAsia="lv-LV"/>
        </w:rPr>
        <w:t>, piemēram, citas profesionālās vai personiskās saistības vai apstākļi (iesaiste tiesas procesos);</w:t>
      </w:r>
    </w:p>
    <w:p w14:paraId="6B1C72E5"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54018B">
        <w:rPr>
          <w:rFonts w:ascii="Arial" w:eastAsia="Times New Roman" w:hAnsi="Arial" w:cs="Arial"/>
          <w:color w:val="414142"/>
          <w:sz w:val="20"/>
          <w:szCs w:val="20"/>
          <w:lang w:eastAsia="lv-LV"/>
        </w:rPr>
        <w:t>- </w:t>
      </w:r>
      <w:r w:rsidRPr="0054018B">
        <w:rPr>
          <w:rFonts w:ascii="Arial" w:eastAsia="Times New Roman" w:hAnsi="Arial" w:cs="Arial"/>
          <w:b/>
          <w:bCs/>
          <w:color w:val="414142"/>
          <w:sz w:val="20"/>
          <w:szCs w:val="20"/>
          <w:lang w:eastAsia="lv-LV"/>
        </w:rPr>
        <w:t>kolektīvo piemērotību</w:t>
      </w:r>
      <w:r w:rsidRPr="0054018B">
        <w:rPr>
          <w:rFonts w:ascii="Arial" w:eastAsia="Times New Roman" w:hAnsi="Arial" w:cs="Arial"/>
          <w:color w:val="414142"/>
          <w:sz w:val="20"/>
          <w:szCs w:val="20"/>
          <w:lang w:eastAsia="lv-LV"/>
        </w:rPr>
        <w:t>, piemēram, konkrētā amata kandidāta pienesums pārvaldes institūcijas kopējai kompetencei;</w:t>
      </w:r>
    </w:p>
    <w:p w14:paraId="3D70ADE8"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54018B">
        <w:rPr>
          <w:rFonts w:ascii="Arial" w:eastAsia="Times New Roman" w:hAnsi="Arial" w:cs="Arial"/>
          <w:color w:val="414142"/>
          <w:sz w:val="20"/>
          <w:szCs w:val="20"/>
          <w:lang w:eastAsia="lv-LV"/>
        </w:rPr>
        <w:t>2) personas dati, kas FKTK kļuvuši zināmi ar citiem līdzekļiem, piemēram, plašsaziņas līdzekļiem;</w:t>
      </w:r>
    </w:p>
    <w:p w14:paraId="26CC7AB8"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54018B">
        <w:rPr>
          <w:rFonts w:ascii="Arial" w:eastAsia="Times New Roman" w:hAnsi="Arial" w:cs="Arial"/>
          <w:color w:val="414142"/>
          <w:sz w:val="20"/>
          <w:szCs w:val="20"/>
          <w:lang w:eastAsia="lv-LV"/>
        </w:rPr>
        <w:t>3) personas dati, kas nav saistīti ar amata kandidātu, bet ar trešajām personām;</w:t>
      </w:r>
    </w:p>
    <w:p w14:paraId="0D8CABBB"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54018B">
        <w:rPr>
          <w:rFonts w:ascii="Arial" w:eastAsia="Times New Roman" w:hAnsi="Arial" w:cs="Arial"/>
          <w:color w:val="414142"/>
          <w:sz w:val="20"/>
          <w:szCs w:val="20"/>
          <w:lang w:eastAsia="lv-LV"/>
        </w:rPr>
        <w:t>4) FKTK atbildīgo darbinieku, kas veic personas novērtēšanu, secinājumi, piemēram, atzinumi vai novērtējumi par amata kandidāta zināšanām un kompetenci attiecīgajā jomā.</w:t>
      </w:r>
    </w:p>
    <w:p w14:paraId="68A4D1F7"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b/>
          <w:bCs/>
          <w:color w:val="414142"/>
          <w:sz w:val="20"/>
          <w:szCs w:val="20"/>
          <w:lang w:eastAsia="lv-LV"/>
        </w:rPr>
      </w:pPr>
      <w:r w:rsidRPr="0054018B">
        <w:rPr>
          <w:rFonts w:ascii="Arial" w:eastAsia="Times New Roman" w:hAnsi="Arial" w:cs="Arial"/>
          <w:b/>
          <w:bCs/>
          <w:color w:val="414142"/>
          <w:sz w:val="20"/>
          <w:szCs w:val="20"/>
          <w:lang w:eastAsia="lv-LV"/>
        </w:rPr>
        <w:t>PERSONAS DATU IZPAUŠANA</w:t>
      </w:r>
    </w:p>
    <w:p w14:paraId="1617D0F1"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54018B">
        <w:rPr>
          <w:rFonts w:ascii="Arial" w:eastAsia="Times New Roman" w:hAnsi="Arial" w:cs="Arial"/>
          <w:color w:val="414142"/>
          <w:sz w:val="20"/>
          <w:szCs w:val="20"/>
          <w:lang w:eastAsia="lv-LV"/>
        </w:rPr>
        <w:t>Iesniegtos personas datus FKTK ir tiesības izpaust </w:t>
      </w:r>
      <w:hyperlink r:id="rId8" w:tgtFrame="_blank" w:history="1">
        <w:r w:rsidRPr="0054018B">
          <w:rPr>
            <w:rFonts w:ascii="Arial" w:eastAsia="Times New Roman" w:hAnsi="Arial" w:cs="Arial"/>
            <w:color w:val="16497B"/>
            <w:sz w:val="20"/>
            <w:szCs w:val="20"/>
            <w:u w:val="single"/>
            <w:lang w:eastAsia="lv-LV"/>
          </w:rPr>
          <w:t>Ieguldījumu brokeru sabiedrību likuma</w:t>
        </w:r>
      </w:hyperlink>
      <w:r w:rsidRPr="0054018B">
        <w:rPr>
          <w:rFonts w:ascii="Arial" w:eastAsia="Times New Roman" w:hAnsi="Arial" w:cs="Arial"/>
          <w:color w:val="414142"/>
          <w:sz w:val="20"/>
          <w:szCs w:val="20"/>
          <w:lang w:eastAsia="lv-LV"/>
        </w:rPr>
        <w:t> </w:t>
      </w:r>
      <w:hyperlink r:id="rId9" w:anchor="p83" w:tgtFrame="_blank" w:history="1">
        <w:r w:rsidRPr="0054018B">
          <w:rPr>
            <w:rFonts w:ascii="Arial" w:eastAsia="Times New Roman" w:hAnsi="Arial" w:cs="Arial"/>
            <w:color w:val="16497B"/>
            <w:sz w:val="20"/>
            <w:szCs w:val="20"/>
            <w:u w:val="single"/>
            <w:lang w:eastAsia="lv-LV"/>
          </w:rPr>
          <w:t>83.</w:t>
        </w:r>
      </w:hyperlink>
      <w:r w:rsidRPr="0054018B">
        <w:rPr>
          <w:rFonts w:ascii="Arial" w:eastAsia="Times New Roman" w:hAnsi="Arial" w:cs="Arial"/>
          <w:color w:val="414142"/>
          <w:sz w:val="20"/>
          <w:szCs w:val="20"/>
          <w:lang w:eastAsia="lv-LV"/>
        </w:rPr>
        <w:t> pantā, </w:t>
      </w:r>
      <w:hyperlink r:id="rId10" w:tgtFrame="_blank" w:history="1">
        <w:r w:rsidRPr="0054018B">
          <w:rPr>
            <w:rFonts w:ascii="Arial" w:eastAsia="Times New Roman" w:hAnsi="Arial" w:cs="Arial"/>
            <w:color w:val="16497B"/>
            <w:sz w:val="20"/>
            <w:szCs w:val="20"/>
            <w:u w:val="single"/>
            <w:lang w:eastAsia="lv-LV"/>
          </w:rPr>
          <w:t>Finanšu instrumentu tirgus likuma</w:t>
        </w:r>
      </w:hyperlink>
      <w:r w:rsidRPr="0054018B">
        <w:rPr>
          <w:rFonts w:ascii="Arial" w:eastAsia="Times New Roman" w:hAnsi="Arial" w:cs="Arial"/>
          <w:color w:val="414142"/>
          <w:sz w:val="20"/>
          <w:szCs w:val="20"/>
          <w:lang w:eastAsia="lv-LV"/>
        </w:rPr>
        <w:t> </w:t>
      </w:r>
      <w:hyperlink r:id="rId11" w:anchor="p146" w:tgtFrame="_blank" w:history="1">
        <w:r w:rsidRPr="0054018B">
          <w:rPr>
            <w:rFonts w:ascii="Arial" w:eastAsia="Times New Roman" w:hAnsi="Arial" w:cs="Arial"/>
            <w:color w:val="16497B"/>
            <w:sz w:val="20"/>
            <w:szCs w:val="20"/>
            <w:u w:val="single"/>
            <w:lang w:eastAsia="lv-LV"/>
          </w:rPr>
          <w:t>146. pantā</w:t>
        </w:r>
      </w:hyperlink>
      <w:r w:rsidRPr="0054018B">
        <w:rPr>
          <w:rFonts w:ascii="Arial" w:eastAsia="Times New Roman" w:hAnsi="Arial" w:cs="Arial"/>
          <w:color w:val="414142"/>
          <w:sz w:val="20"/>
          <w:szCs w:val="20"/>
          <w:lang w:eastAsia="lv-LV"/>
        </w:rPr>
        <w:t> un </w:t>
      </w:r>
      <w:hyperlink r:id="rId12" w:tgtFrame="_blank" w:history="1">
        <w:r w:rsidRPr="0054018B">
          <w:rPr>
            <w:rFonts w:ascii="Arial" w:eastAsia="Times New Roman" w:hAnsi="Arial" w:cs="Arial"/>
            <w:color w:val="16497B"/>
            <w:sz w:val="20"/>
            <w:szCs w:val="20"/>
            <w:u w:val="single"/>
            <w:lang w:eastAsia="lv-LV"/>
          </w:rPr>
          <w:t>Finanšu un kapitāla tirgus komisijas likuma</w:t>
        </w:r>
      </w:hyperlink>
      <w:r w:rsidRPr="0054018B">
        <w:rPr>
          <w:rFonts w:ascii="Arial" w:eastAsia="Times New Roman" w:hAnsi="Arial" w:cs="Arial"/>
          <w:color w:val="414142"/>
          <w:sz w:val="20"/>
          <w:szCs w:val="20"/>
          <w:lang w:eastAsia="lv-LV"/>
        </w:rPr>
        <w:t> </w:t>
      </w:r>
      <w:hyperlink r:id="rId13" w:anchor="p7" w:tgtFrame="_blank" w:history="1">
        <w:r w:rsidRPr="0054018B">
          <w:rPr>
            <w:rFonts w:ascii="Arial" w:eastAsia="Times New Roman" w:hAnsi="Arial" w:cs="Arial"/>
            <w:color w:val="16497B"/>
            <w:sz w:val="20"/>
            <w:szCs w:val="20"/>
            <w:u w:val="single"/>
            <w:lang w:eastAsia="lv-LV"/>
          </w:rPr>
          <w:t>7. panta</w:t>
        </w:r>
      </w:hyperlink>
      <w:r w:rsidRPr="0054018B">
        <w:rPr>
          <w:rFonts w:ascii="Arial" w:eastAsia="Times New Roman" w:hAnsi="Arial" w:cs="Arial"/>
          <w:color w:val="414142"/>
          <w:sz w:val="20"/>
          <w:szCs w:val="20"/>
          <w:lang w:eastAsia="lv-LV"/>
        </w:rPr>
        <w:t xml:space="preserve"> pirmās daļas 8. punktā noteiktajos gadījumos, kā arī </w:t>
      </w:r>
      <w:proofErr w:type="spellStart"/>
      <w:r w:rsidRPr="0054018B">
        <w:rPr>
          <w:rFonts w:ascii="Arial" w:eastAsia="Times New Roman" w:hAnsi="Arial" w:cs="Arial"/>
          <w:color w:val="414142"/>
          <w:sz w:val="20"/>
          <w:szCs w:val="20"/>
          <w:lang w:eastAsia="lv-LV"/>
        </w:rPr>
        <w:t>tiesībsargājošajām</w:t>
      </w:r>
      <w:proofErr w:type="spellEnd"/>
      <w:r w:rsidRPr="0054018B">
        <w:rPr>
          <w:rFonts w:ascii="Arial" w:eastAsia="Times New Roman" w:hAnsi="Arial" w:cs="Arial"/>
          <w:color w:val="414142"/>
          <w:sz w:val="20"/>
          <w:szCs w:val="20"/>
          <w:lang w:eastAsia="lv-LV"/>
        </w:rPr>
        <w:t xml:space="preserve"> iestādēm atbilstoši to darbību reglamentējošajos normatīvajos aktos noteiktajām tiesībām pieprasīt FKTK šādu informāciju.</w:t>
      </w:r>
    </w:p>
    <w:p w14:paraId="2AB769B8"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b/>
          <w:bCs/>
          <w:color w:val="414142"/>
          <w:sz w:val="20"/>
          <w:szCs w:val="20"/>
          <w:lang w:eastAsia="lv-LV"/>
        </w:rPr>
      </w:pPr>
      <w:r w:rsidRPr="0054018B">
        <w:rPr>
          <w:rFonts w:ascii="Arial" w:eastAsia="Times New Roman" w:hAnsi="Arial" w:cs="Arial"/>
          <w:b/>
          <w:bCs/>
          <w:color w:val="414142"/>
          <w:sz w:val="20"/>
          <w:szCs w:val="20"/>
          <w:lang w:eastAsia="lv-LV"/>
        </w:rPr>
        <w:t>PIEMĒROJAMAIS GLABĀŠANAS PERIODS</w:t>
      </w:r>
    </w:p>
    <w:p w14:paraId="595F8C36"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54018B">
        <w:rPr>
          <w:rFonts w:ascii="Arial" w:eastAsia="Times New Roman" w:hAnsi="Arial" w:cs="Arial"/>
          <w:color w:val="414142"/>
          <w:sz w:val="20"/>
          <w:szCs w:val="20"/>
          <w:lang w:eastAsia="lv-LV"/>
        </w:rPr>
        <w:t>FKTK glabā personas datus, kas sniegti atļaujas pieteikumos, 10 gadus pēc tirgus dalībnieka statusa maiņas.</w:t>
      </w:r>
    </w:p>
    <w:p w14:paraId="4192E1B0"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b/>
          <w:bCs/>
          <w:color w:val="414142"/>
          <w:sz w:val="20"/>
          <w:szCs w:val="20"/>
          <w:lang w:eastAsia="lv-LV"/>
        </w:rPr>
      </w:pPr>
      <w:r w:rsidRPr="0054018B">
        <w:rPr>
          <w:rFonts w:ascii="Arial" w:eastAsia="Times New Roman" w:hAnsi="Arial" w:cs="Arial"/>
          <w:b/>
          <w:bCs/>
          <w:color w:val="414142"/>
          <w:sz w:val="20"/>
          <w:szCs w:val="20"/>
          <w:lang w:eastAsia="lv-LV"/>
        </w:rPr>
        <w:t>PIEMĒROJAMĀ DATU AIZSARDZĪBA UN DATU PĀRZINIS</w:t>
      </w:r>
    </w:p>
    <w:p w14:paraId="3AE8F042"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54018B">
        <w:rPr>
          <w:rFonts w:ascii="Arial" w:eastAsia="Times New Roman" w:hAnsi="Arial" w:cs="Arial"/>
          <w:color w:val="414142"/>
          <w:sz w:val="20"/>
          <w:szCs w:val="20"/>
          <w:lang w:eastAsia="lv-LV"/>
        </w:rPr>
        <w:t>FKTK Regulas Nr. 2016/679</w:t>
      </w:r>
      <w:r w:rsidRPr="0054018B">
        <w:rPr>
          <w:rFonts w:ascii="Arial" w:eastAsia="Times New Roman" w:hAnsi="Arial" w:cs="Arial"/>
          <w:color w:val="414142"/>
          <w:sz w:val="20"/>
          <w:szCs w:val="20"/>
          <w:vertAlign w:val="superscript"/>
          <w:lang w:eastAsia="lv-LV"/>
        </w:rPr>
        <w:t>*</w:t>
      </w:r>
      <w:r w:rsidRPr="0054018B">
        <w:rPr>
          <w:rFonts w:ascii="Arial" w:eastAsia="Times New Roman" w:hAnsi="Arial" w:cs="Arial"/>
          <w:color w:val="414142"/>
          <w:sz w:val="20"/>
          <w:szCs w:val="20"/>
          <w:lang w:eastAsia="lv-LV"/>
        </w:rPr>
        <w:t> izpratnē ir uzskatāma par pārzini un ir atbildīga par veikto personas datu apstrādi atbilstoši Regulā Nr. 2016/679 noteiktajai kārtībai.</w:t>
      </w:r>
    </w:p>
    <w:p w14:paraId="1555ED38"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b/>
          <w:bCs/>
          <w:color w:val="414142"/>
          <w:sz w:val="20"/>
          <w:szCs w:val="20"/>
          <w:lang w:eastAsia="lv-LV"/>
        </w:rPr>
      </w:pPr>
      <w:r w:rsidRPr="0054018B">
        <w:rPr>
          <w:rFonts w:ascii="Arial" w:eastAsia="Times New Roman" w:hAnsi="Arial" w:cs="Arial"/>
          <w:b/>
          <w:bCs/>
          <w:color w:val="414142"/>
          <w:sz w:val="20"/>
          <w:szCs w:val="20"/>
          <w:lang w:eastAsia="lv-LV"/>
        </w:rPr>
        <w:t>DATU SUBJEKTA TIESĪBAS</w:t>
      </w:r>
    </w:p>
    <w:p w14:paraId="1C7A3DA2"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54018B">
        <w:rPr>
          <w:rFonts w:ascii="Arial" w:eastAsia="Times New Roman" w:hAnsi="Arial" w:cs="Arial"/>
          <w:color w:val="414142"/>
          <w:sz w:val="20"/>
          <w:szCs w:val="20"/>
          <w:lang w:eastAsia="lv-LV"/>
        </w:rPr>
        <w:lastRenderedPageBreak/>
        <w:t xml:space="preserve">Datu subjektam, kura personas datus </w:t>
      </w:r>
      <w:proofErr w:type="spellStart"/>
      <w:r w:rsidRPr="0054018B">
        <w:rPr>
          <w:rFonts w:ascii="Arial" w:eastAsia="Times New Roman" w:hAnsi="Arial" w:cs="Arial"/>
          <w:color w:val="414142"/>
          <w:sz w:val="20"/>
          <w:szCs w:val="20"/>
          <w:lang w:eastAsia="lv-LV"/>
        </w:rPr>
        <w:t>prudenciālās</w:t>
      </w:r>
      <w:proofErr w:type="spellEnd"/>
      <w:r w:rsidRPr="0054018B">
        <w:rPr>
          <w:rFonts w:ascii="Arial" w:eastAsia="Times New Roman" w:hAnsi="Arial" w:cs="Arial"/>
          <w:color w:val="414142"/>
          <w:sz w:val="20"/>
          <w:szCs w:val="20"/>
          <w:lang w:eastAsia="lv-LV"/>
        </w:rPr>
        <w:t xml:space="preserve"> uzraudzības nolūkā apstrādā FKTK, ir tiesības piekļūt datiem, kas uz viņu attiecas, un tiesības tos labot. Jums ir arī tiesības (ar ierobežojumiem) dzēst savus personas datus un iebilst pret savu personas datu apstrādi, ievērojot Regulas (EK) Nr. 2018/1725 prasības.</w:t>
      </w:r>
    </w:p>
    <w:p w14:paraId="189B43D9"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b/>
          <w:bCs/>
          <w:color w:val="414142"/>
          <w:sz w:val="20"/>
          <w:szCs w:val="20"/>
          <w:lang w:eastAsia="lv-LV"/>
        </w:rPr>
      </w:pPr>
      <w:r w:rsidRPr="0054018B">
        <w:rPr>
          <w:rFonts w:ascii="Arial" w:eastAsia="Times New Roman" w:hAnsi="Arial" w:cs="Arial"/>
          <w:b/>
          <w:bCs/>
          <w:color w:val="414142"/>
          <w:sz w:val="20"/>
          <w:szCs w:val="20"/>
          <w:lang w:eastAsia="lv-LV"/>
        </w:rPr>
        <w:t>KONTAKTI</w:t>
      </w:r>
    </w:p>
    <w:p w14:paraId="1786A710"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54018B">
        <w:rPr>
          <w:rFonts w:ascii="Arial" w:eastAsia="Times New Roman" w:hAnsi="Arial" w:cs="Arial"/>
          <w:color w:val="414142"/>
          <w:sz w:val="20"/>
          <w:szCs w:val="20"/>
          <w:lang w:eastAsia="lv-LV"/>
        </w:rPr>
        <w:t>Ja Jums rodas jautājumi vai sūdzības par datu apstrādes procesu, Jūs varat vērsties FKTK (tel. 6777 4800; e-pasts: fktk@fktk.lv). Turklāt Jums ir tiesības jebkurā laikā vērsties pēc palīdzības Datu valsts inspekcijā.</w:t>
      </w:r>
    </w:p>
    <w:p w14:paraId="23C3D260"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b/>
          <w:bCs/>
          <w:color w:val="414142"/>
          <w:sz w:val="20"/>
          <w:szCs w:val="20"/>
          <w:lang w:eastAsia="lv-LV"/>
        </w:rPr>
      </w:pPr>
      <w:r w:rsidRPr="0054018B">
        <w:rPr>
          <w:rFonts w:ascii="Arial" w:eastAsia="Times New Roman" w:hAnsi="Arial" w:cs="Arial"/>
          <w:b/>
          <w:bCs/>
          <w:color w:val="414142"/>
          <w:sz w:val="20"/>
          <w:szCs w:val="20"/>
          <w:lang w:eastAsia="lv-LV"/>
        </w:rPr>
        <w:t>APLIECINĀJUMS</w:t>
      </w:r>
    </w:p>
    <w:p w14:paraId="2A6A843E"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54018B">
        <w:rPr>
          <w:rFonts w:ascii="Arial" w:eastAsia="Times New Roman" w:hAnsi="Arial" w:cs="Arial"/>
          <w:color w:val="414142"/>
          <w:sz w:val="20"/>
          <w:szCs w:val="20"/>
          <w:lang w:eastAsia="lv-LV"/>
        </w:rPr>
        <w:t>Ar šo apliecinu, ka esmu informēts, ka, pamatojoties uz normatīvo aktu prasībām (piemēram, </w:t>
      </w:r>
      <w:hyperlink r:id="rId14" w:tgtFrame="_blank" w:history="1">
        <w:r w:rsidRPr="0054018B">
          <w:rPr>
            <w:rFonts w:ascii="Arial" w:eastAsia="Times New Roman" w:hAnsi="Arial" w:cs="Arial"/>
            <w:color w:val="16497B"/>
            <w:sz w:val="20"/>
            <w:szCs w:val="20"/>
            <w:u w:val="single"/>
            <w:lang w:eastAsia="lv-LV"/>
          </w:rPr>
          <w:t>Ieguldījumu brokeru sabiedrību likuma</w:t>
        </w:r>
      </w:hyperlink>
      <w:r w:rsidRPr="0054018B">
        <w:rPr>
          <w:rFonts w:ascii="Arial" w:eastAsia="Times New Roman" w:hAnsi="Arial" w:cs="Arial"/>
          <w:color w:val="414142"/>
          <w:sz w:val="20"/>
          <w:szCs w:val="20"/>
          <w:lang w:eastAsia="lv-LV"/>
        </w:rPr>
        <w:t> </w:t>
      </w:r>
      <w:hyperlink r:id="rId15" w:anchor="p8" w:tgtFrame="_blank" w:history="1">
        <w:r w:rsidRPr="0054018B">
          <w:rPr>
            <w:rFonts w:ascii="Arial" w:eastAsia="Times New Roman" w:hAnsi="Arial" w:cs="Arial"/>
            <w:color w:val="16497B"/>
            <w:sz w:val="20"/>
            <w:szCs w:val="20"/>
            <w:u w:val="single"/>
            <w:lang w:eastAsia="lv-LV"/>
          </w:rPr>
          <w:t>8. panta</w:t>
        </w:r>
      </w:hyperlink>
      <w:r w:rsidRPr="0054018B">
        <w:rPr>
          <w:rFonts w:ascii="Arial" w:eastAsia="Times New Roman" w:hAnsi="Arial" w:cs="Arial"/>
          <w:color w:val="414142"/>
          <w:sz w:val="20"/>
          <w:szCs w:val="20"/>
          <w:lang w:eastAsia="lv-LV"/>
        </w:rPr>
        <w:t xml:space="preserve"> astoto daļu), FKTK savas kompetences ietvaros saņem un apstrādā FKTK iesniegtos manus kā fiziskās personas datus, tai skaitā </w:t>
      </w:r>
      <w:proofErr w:type="spellStart"/>
      <w:r w:rsidRPr="0054018B">
        <w:rPr>
          <w:rFonts w:ascii="Arial" w:eastAsia="Times New Roman" w:hAnsi="Arial" w:cs="Arial"/>
          <w:color w:val="414142"/>
          <w:sz w:val="20"/>
          <w:szCs w:val="20"/>
          <w:lang w:eastAsia="lv-LV"/>
        </w:rPr>
        <w:t>sensitīvus</w:t>
      </w:r>
      <w:proofErr w:type="spellEnd"/>
      <w:r w:rsidRPr="0054018B">
        <w:rPr>
          <w:rFonts w:ascii="Arial" w:eastAsia="Times New Roman" w:hAnsi="Arial" w:cs="Arial"/>
          <w:color w:val="414142"/>
          <w:sz w:val="20"/>
          <w:szCs w:val="20"/>
          <w:lang w:eastAsia="lv-LV"/>
        </w:rPr>
        <w:t xml:space="preserve"> personas datus. Piekrītu, ka mani personas dati var tikt izpausti šajā apliecinājumā norādītajos gadījumos.</w:t>
      </w:r>
    </w:p>
    <w:p w14:paraId="5360106B"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54018B">
        <w:rPr>
          <w:rFonts w:ascii="Arial" w:eastAsia="Times New Roman" w:hAnsi="Arial" w:cs="Arial"/>
          <w:color w:val="414142"/>
          <w:sz w:val="20"/>
          <w:szCs w:val="20"/>
          <w:lang w:eastAsia="lv-LV"/>
        </w:rPr>
        <w:t>Vārds, uzvārds</w:t>
      </w:r>
    </w:p>
    <w:p w14:paraId="2762C72B"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54018B">
        <w:rPr>
          <w:rFonts w:ascii="Arial" w:eastAsia="Times New Roman" w:hAnsi="Arial" w:cs="Arial"/>
          <w:color w:val="414142"/>
          <w:sz w:val="20"/>
          <w:szCs w:val="20"/>
          <w:lang w:eastAsia="lv-LV"/>
        </w:rPr>
        <w:t>Paraksts</w:t>
      </w:r>
    </w:p>
    <w:p w14:paraId="137F7E7C"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54018B">
        <w:rPr>
          <w:rFonts w:ascii="Arial" w:eastAsia="Times New Roman" w:hAnsi="Arial" w:cs="Arial"/>
          <w:color w:val="414142"/>
          <w:sz w:val="20"/>
          <w:szCs w:val="20"/>
          <w:lang w:eastAsia="lv-LV"/>
        </w:rPr>
        <w:t>Vieta, datums</w:t>
      </w:r>
    </w:p>
    <w:p w14:paraId="1D2427ED" w14:textId="77777777" w:rsidR="0054018B" w:rsidRPr="0054018B" w:rsidRDefault="00000000" w:rsidP="0054018B">
      <w:pPr>
        <w:shd w:val="clear" w:color="auto" w:fill="FFFFFF"/>
        <w:spacing w:after="0" w:line="240" w:lineRule="auto"/>
        <w:jc w:val="both"/>
        <w:rPr>
          <w:rFonts w:ascii="Arial" w:eastAsia="Times New Roman" w:hAnsi="Arial" w:cs="Arial"/>
          <w:color w:val="414142"/>
          <w:sz w:val="27"/>
          <w:szCs w:val="27"/>
          <w:lang w:eastAsia="lv-LV"/>
        </w:rPr>
      </w:pPr>
      <w:r>
        <w:rPr>
          <w:rFonts w:ascii="Arial" w:eastAsia="Times New Roman" w:hAnsi="Arial" w:cs="Arial"/>
          <w:color w:val="414142"/>
          <w:sz w:val="27"/>
          <w:szCs w:val="27"/>
          <w:lang w:eastAsia="lv-LV"/>
        </w:rPr>
        <w:pict w14:anchorId="2CB49FE8">
          <v:rect id="_x0000_i1025" style="width:142.55pt;height:.6pt" o:hrpct="330" o:hrstd="t" o:hr="t" fillcolor="#a0a0a0" stroked="f"/>
        </w:pict>
      </w:r>
    </w:p>
    <w:p w14:paraId="0F1C7083" w14:textId="77777777" w:rsidR="0054018B" w:rsidRPr="0054018B" w:rsidRDefault="0054018B" w:rsidP="0054018B">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54018B">
        <w:rPr>
          <w:rFonts w:ascii="Arial" w:eastAsia="Times New Roman" w:hAnsi="Arial" w:cs="Arial"/>
          <w:color w:val="414142"/>
          <w:sz w:val="20"/>
          <w:szCs w:val="20"/>
          <w:lang w:eastAsia="lv-LV"/>
        </w:rPr>
        <w:t>* Eiropas Parlamenta un Padomes 2016. gada 27. aprīļa Regula Nr. 2016/679 par fizisku personu aizsardzību attiecībā uz personas datu apstrādi un šādu datu brīvu apriti un ar ko atceļ Direktīvu </w:t>
      </w:r>
      <w:hyperlink r:id="rId16" w:tgtFrame="_blank" w:history="1">
        <w:r w:rsidRPr="0054018B">
          <w:rPr>
            <w:rFonts w:ascii="Arial" w:eastAsia="Times New Roman" w:hAnsi="Arial" w:cs="Arial"/>
            <w:color w:val="16497B"/>
            <w:sz w:val="20"/>
            <w:szCs w:val="20"/>
            <w:u w:val="single"/>
            <w:lang w:eastAsia="lv-LV"/>
          </w:rPr>
          <w:t>95/46/EK</w:t>
        </w:r>
      </w:hyperlink>
      <w:r w:rsidRPr="0054018B">
        <w:rPr>
          <w:rFonts w:ascii="Arial" w:eastAsia="Times New Roman" w:hAnsi="Arial" w:cs="Arial"/>
          <w:color w:val="414142"/>
          <w:sz w:val="20"/>
          <w:szCs w:val="20"/>
          <w:lang w:eastAsia="lv-LV"/>
        </w:rPr>
        <w:t>.</w:t>
      </w:r>
    </w:p>
    <w:p w14:paraId="5FD369E0" w14:textId="77777777" w:rsidR="00732CA1" w:rsidRDefault="00732CA1" w:rsidP="0054018B">
      <w:pPr>
        <w:jc w:val="both"/>
      </w:pPr>
    </w:p>
    <w:sectPr w:rsidR="00732CA1">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1F7C" w14:textId="77777777" w:rsidR="00544012" w:rsidRDefault="00544012" w:rsidP="0054018B">
      <w:pPr>
        <w:spacing w:after="0" w:line="240" w:lineRule="auto"/>
      </w:pPr>
      <w:r>
        <w:separator/>
      </w:r>
    </w:p>
  </w:endnote>
  <w:endnote w:type="continuationSeparator" w:id="0">
    <w:p w14:paraId="5B096AA3" w14:textId="77777777" w:rsidR="00544012" w:rsidRDefault="00544012" w:rsidP="00540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AE06" w14:textId="77777777" w:rsidR="008E1864" w:rsidRDefault="008E1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383B" w14:textId="73E6720F" w:rsidR="008E1864" w:rsidRPr="008E1864" w:rsidRDefault="008E1864" w:rsidP="008E1864">
    <w:pPr>
      <w:shd w:val="clear" w:color="auto" w:fill="FFFFFF"/>
      <w:spacing w:after="0" w:line="240" w:lineRule="auto"/>
      <w:rPr>
        <w:rFonts w:ascii="Arial" w:eastAsia="Times New Roman" w:hAnsi="Arial" w:cs="Arial"/>
        <w:b/>
        <w:bCs/>
        <w:color w:val="414142"/>
        <w:sz w:val="14"/>
        <w:szCs w:val="14"/>
        <w:lang w:eastAsia="lv-LV"/>
      </w:rPr>
    </w:pPr>
    <w:r w:rsidRPr="008E1864">
      <w:rPr>
        <w:rFonts w:ascii="Arial" w:eastAsia="Times New Roman" w:hAnsi="Arial" w:cs="Arial"/>
        <w:b/>
        <w:bCs/>
        <w:color w:val="414142"/>
        <w:sz w:val="14"/>
        <w:szCs w:val="14"/>
        <w:lang w:eastAsia="lv-LV"/>
      </w:rPr>
      <w:t>PERSONAS DATU AIZSARDZĪBA</w:t>
    </w:r>
    <w:r w:rsidRPr="008E1864">
      <w:rPr>
        <w:rFonts w:ascii="Arial" w:eastAsia="Times New Roman" w:hAnsi="Arial" w:cs="Arial"/>
        <w:b/>
        <w:bCs/>
        <w:color w:val="414142"/>
        <w:sz w:val="14"/>
        <w:szCs w:val="14"/>
        <w:lang w:eastAsia="lv-LV"/>
      </w:rPr>
      <w:br/>
    </w:r>
    <w:r w:rsidRPr="008E1864">
      <w:rPr>
        <w:rFonts w:ascii="Arial" w:eastAsia="Times New Roman" w:hAnsi="Arial" w:cs="Arial"/>
        <w:b/>
        <w:bCs/>
        <w:color w:val="414142"/>
        <w:sz w:val="14"/>
        <w:szCs w:val="14"/>
        <w:lang w:eastAsia="lv-LV"/>
      </w:rPr>
      <w:br/>
    </w:r>
  </w:p>
  <w:p w14:paraId="1E8E3D6A" w14:textId="1545841C" w:rsidR="008E1864" w:rsidRPr="008E1864" w:rsidRDefault="008E1864">
    <w:pPr>
      <w:pStyle w:val="Footer"/>
      <w:rPr>
        <w:sz w:val="14"/>
        <w:szCs w:val="14"/>
      </w:rPr>
    </w:pPr>
  </w:p>
  <w:p w14:paraId="2A817248" w14:textId="77777777" w:rsidR="008E1864" w:rsidRDefault="008E1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6622" w14:textId="77777777" w:rsidR="008E1864" w:rsidRDefault="008E1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E21D" w14:textId="77777777" w:rsidR="00544012" w:rsidRDefault="00544012" w:rsidP="0054018B">
      <w:pPr>
        <w:spacing w:after="0" w:line="240" w:lineRule="auto"/>
      </w:pPr>
      <w:r>
        <w:separator/>
      </w:r>
    </w:p>
  </w:footnote>
  <w:footnote w:type="continuationSeparator" w:id="0">
    <w:p w14:paraId="2F67B589" w14:textId="77777777" w:rsidR="00544012" w:rsidRDefault="00544012" w:rsidP="00540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2D39" w14:textId="77777777" w:rsidR="008E1864" w:rsidRDefault="008E1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C963" w14:textId="77777777" w:rsidR="008E1864" w:rsidRDefault="008E1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E381" w14:textId="77777777" w:rsidR="008E1864" w:rsidRDefault="008E18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8B"/>
    <w:rsid w:val="0054018B"/>
    <w:rsid w:val="00544012"/>
    <w:rsid w:val="00732CA1"/>
    <w:rsid w:val="008E18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3E576"/>
  <w15:chartTrackingRefBased/>
  <w15:docId w15:val="{7727A069-A88F-40D3-9E6D-5E163C37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018B"/>
    <w:rPr>
      <w:color w:val="0000FF"/>
      <w:u w:val="single"/>
    </w:rPr>
  </w:style>
  <w:style w:type="paragraph" w:customStyle="1" w:styleId="labojumupamats">
    <w:name w:val="labojumu_pamats"/>
    <w:basedOn w:val="Normal"/>
    <w:rsid w:val="0054018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54018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E18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1864"/>
  </w:style>
  <w:style w:type="paragraph" w:styleId="Footer">
    <w:name w:val="footer"/>
    <w:basedOn w:val="Normal"/>
    <w:link w:val="FooterChar"/>
    <w:uiPriority w:val="99"/>
    <w:unhideWhenUsed/>
    <w:rsid w:val="008E18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1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721798">
      <w:bodyDiv w:val="1"/>
      <w:marLeft w:val="0"/>
      <w:marRight w:val="0"/>
      <w:marTop w:val="0"/>
      <w:marBottom w:val="0"/>
      <w:divBdr>
        <w:top w:val="none" w:sz="0" w:space="0" w:color="auto"/>
        <w:left w:val="none" w:sz="0" w:space="0" w:color="auto"/>
        <w:bottom w:val="none" w:sz="0" w:space="0" w:color="auto"/>
        <w:right w:val="none" w:sz="0" w:space="0" w:color="auto"/>
      </w:divBdr>
      <w:divsChild>
        <w:div w:id="1657761800">
          <w:marLeft w:val="150"/>
          <w:marRight w:val="150"/>
          <w:marTop w:val="480"/>
          <w:marBottom w:val="0"/>
          <w:divBdr>
            <w:top w:val="none" w:sz="0" w:space="0" w:color="auto"/>
            <w:left w:val="none" w:sz="0" w:space="0" w:color="auto"/>
            <w:bottom w:val="none" w:sz="0" w:space="0" w:color="auto"/>
            <w:right w:val="none" w:sz="0" w:space="0" w:color="auto"/>
          </w:divBdr>
        </w:div>
        <w:div w:id="1079064403">
          <w:marLeft w:val="0"/>
          <w:marRight w:val="0"/>
          <w:marTop w:val="240"/>
          <w:marBottom w:val="0"/>
          <w:divBdr>
            <w:top w:val="none" w:sz="0" w:space="0" w:color="auto"/>
            <w:left w:val="none" w:sz="0" w:space="0" w:color="auto"/>
            <w:bottom w:val="none" w:sz="0" w:space="0" w:color="auto"/>
            <w:right w:val="none" w:sz="0" w:space="0" w:color="auto"/>
          </w:divBdr>
          <w:divsChild>
            <w:div w:id="334574233">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2418-ieguldijumu-brokeru-sabiedribu-likums" TargetMode="External"/><Relationship Id="rId13" Type="http://schemas.openxmlformats.org/officeDocument/2006/relationships/hyperlink" Target="https://likumi.lv/ta/id/8172-finansu-un-kapitala-tirgus-komisijas-likums"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likumi.lv/ta/id/332418-ieguldijumu-brokeru-sabiedribu-likums" TargetMode="External"/><Relationship Id="rId12" Type="http://schemas.openxmlformats.org/officeDocument/2006/relationships/hyperlink" Target="https://likumi.lv/ta/id/8172-finansu-un-kapitala-tirgus-komisijas-likums"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eur-lex.europa.eu/eli/dir/1995/46/oj/?locale=LV"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likumi.lv/ta/id/338067-grozijumi-kartiba-kada-iesniedzama-informacija-un-dokumenti-kreditiestazu-amatpersonu-piemerotibas-novertesanai-" TargetMode="External"/><Relationship Id="rId11" Type="http://schemas.openxmlformats.org/officeDocument/2006/relationships/hyperlink" Target="https://likumi.lv/ta/id/81995-finansu-instrumentu-tirgus-likums"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ikumi.lv/ta/id/332418-ieguldijumu-brokeru-sabiedribu-likums" TargetMode="External"/><Relationship Id="rId23" Type="http://schemas.openxmlformats.org/officeDocument/2006/relationships/fontTable" Target="fontTable.xml"/><Relationship Id="rId10" Type="http://schemas.openxmlformats.org/officeDocument/2006/relationships/hyperlink" Target="https://likumi.lv/ta/id/81995-finansu-instrumentu-tirgus-likums"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ikumi.lv/ta/id/332418-ieguldijumu-brokeru-sabiedribu-likums" TargetMode="External"/><Relationship Id="rId14" Type="http://schemas.openxmlformats.org/officeDocument/2006/relationships/hyperlink" Target="https://likumi.lv/ta/id/332418-ieguldijumu-brokeru-sabiedribu-likums" TargetMode="External"/><Relationship Id="rId22"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4305</Words>
  <Characters>2455</Characters>
  <Application>Microsoft Office Word</Application>
  <DocSecurity>0</DocSecurity>
  <Lines>20</Lines>
  <Paragraphs>13</Paragraphs>
  <ScaleCrop>false</ScaleCrop>
  <Company>Latvijas Banka</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Dejus</dc:creator>
  <cp:keywords/>
  <dc:description/>
  <cp:lastModifiedBy>Elīna Dejus</cp:lastModifiedBy>
  <cp:revision>2</cp:revision>
  <dcterms:created xsi:type="dcterms:W3CDTF">2022-12-30T13:32:00Z</dcterms:created>
  <dcterms:modified xsi:type="dcterms:W3CDTF">2022-12-30T13:39:00Z</dcterms:modified>
</cp:coreProperties>
</file>