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DB123" w14:textId="7B80E37A" w:rsidR="006C3828" w:rsidRPr="00894D21" w:rsidRDefault="006C3828" w:rsidP="003D5585">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 xml:space="preserve">Latvijas Bankas </w:t>
      </w:r>
      <w:bookmarkStart w:id="0" w:name="_Hlk176291154"/>
      <w:r w:rsidRPr="00894D21">
        <w:rPr>
          <w:rFonts w:ascii="Times New Roman" w:hAnsi="Times New Roman" w:cs="Times New Roman"/>
          <w:b/>
          <w:bCs/>
          <w:sz w:val="24"/>
          <w:szCs w:val="24"/>
        </w:rPr>
        <w:t>noteikumu projekta "</w:t>
      </w:r>
      <w:r w:rsidR="00B21B2F" w:rsidRPr="00B21B2F">
        <w:rPr>
          <w:rFonts w:ascii="Times New Roman" w:hAnsi="Times New Roman" w:cs="Times New Roman"/>
          <w:b/>
          <w:bCs/>
          <w:sz w:val="24"/>
          <w:szCs w:val="24"/>
        </w:rPr>
        <w:t>Privāto pensiju fondu maksātspējas normas un pašu kapitāla aprēķināšanas noteikumi</w:t>
      </w:r>
      <w:r w:rsidRPr="00894D21">
        <w:rPr>
          <w:rFonts w:ascii="Times New Roman" w:hAnsi="Times New Roman" w:cs="Times New Roman"/>
          <w:b/>
          <w:bCs/>
          <w:sz w:val="24"/>
          <w:szCs w:val="24"/>
        </w:rPr>
        <w:t>"</w:t>
      </w:r>
      <w:bookmarkEnd w:id="0"/>
      <w:r w:rsidRPr="00894D21">
        <w:rPr>
          <w:rFonts w:ascii="Times New Roman" w:hAnsi="Times New Roman" w:cs="Times New Roman"/>
          <w:b/>
          <w:bCs/>
          <w:sz w:val="24"/>
          <w:szCs w:val="24"/>
        </w:rPr>
        <w:t xml:space="preserve"> anotācija</w:t>
      </w:r>
    </w:p>
    <w:p w14:paraId="328163FB" w14:textId="77777777" w:rsidR="006C3828" w:rsidRPr="00894D21" w:rsidRDefault="006C3828" w:rsidP="003D5585">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1"/>
        <w:gridCol w:w="6513"/>
      </w:tblGrid>
      <w:tr w:rsidR="006C3828" w:rsidRPr="00894D21" w14:paraId="2962AEE1" w14:textId="77777777" w:rsidTr="00780E7D">
        <w:trPr>
          <w:trHeight w:val="567"/>
        </w:trPr>
        <w:tc>
          <w:tcPr>
            <w:tcW w:w="1166" w:type="pct"/>
            <w:shd w:val="clear" w:color="auto" w:fill="auto"/>
            <w:hideMark/>
          </w:tcPr>
          <w:p w14:paraId="28E56CFA"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00D2931F" w14:textId="37367BE8" w:rsidR="006C3828" w:rsidRPr="00894D21" w:rsidRDefault="00B21B2F" w:rsidP="003D5585">
            <w:pPr>
              <w:spacing w:after="120" w:line="240" w:lineRule="auto"/>
              <w:jc w:val="both"/>
              <w:rPr>
                <w:rFonts w:ascii="Times New Roman" w:eastAsia="Times New Roman" w:hAnsi="Times New Roman" w:cs="Times New Roman"/>
                <w:sz w:val="24"/>
                <w:szCs w:val="24"/>
                <w:lang w:eastAsia="lv-LV"/>
              </w:rPr>
            </w:pPr>
            <w:r w:rsidRPr="00B21B2F">
              <w:rPr>
                <w:rFonts w:ascii="Times New Roman" w:eastAsia="Times New Roman" w:hAnsi="Times New Roman" w:cs="Times New Roman"/>
                <w:sz w:val="24"/>
                <w:szCs w:val="24"/>
                <w:lang w:eastAsia="lv-LV"/>
              </w:rPr>
              <w:t>Privāto pensiju fondu maksātspējas normas un pašu kapitāla aprēķināšanas noteikumi</w:t>
            </w:r>
          </w:p>
        </w:tc>
      </w:tr>
      <w:tr w:rsidR="006C3828" w:rsidRPr="00894D21" w14:paraId="7F11A741" w14:textId="77777777" w:rsidTr="00780E7D">
        <w:trPr>
          <w:trHeight w:val="395"/>
        </w:trPr>
        <w:tc>
          <w:tcPr>
            <w:tcW w:w="1166" w:type="pct"/>
            <w:shd w:val="clear" w:color="auto" w:fill="auto"/>
            <w:hideMark/>
          </w:tcPr>
          <w:p w14:paraId="49DBC46E"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B5460C8" w14:textId="77777777"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780E7D">
        <w:trPr>
          <w:trHeight w:val="567"/>
        </w:trPr>
        <w:tc>
          <w:tcPr>
            <w:tcW w:w="1166" w:type="pct"/>
            <w:shd w:val="clear" w:color="auto" w:fill="auto"/>
            <w:hideMark/>
          </w:tcPr>
          <w:p w14:paraId="634A5735"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48EEF1AA" w14:textId="40A0ABAD" w:rsidR="006C3828" w:rsidRPr="00894D21" w:rsidRDefault="00E93872" w:rsidP="003D5585">
            <w:pPr>
              <w:spacing w:after="120" w:line="240" w:lineRule="auto"/>
              <w:jc w:val="both"/>
              <w:rPr>
                <w:rFonts w:ascii="Times New Roman" w:eastAsia="Times New Roman" w:hAnsi="Times New Roman" w:cs="Times New Roman"/>
                <w:sz w:val="24"/>
                <w:szCs w:val="24"/>
                <w:lang w:eastAsia="lv-LV"/>
              </w:rPr>
            </w:pPr>
            <w:r w:rsidRPr="00E93872">
              <w:rPr>
                <w:rFonts w:ascii="Times New Roman" w:eastAsia="Times New Roman" w:hAnsi="Times New Roman" w:cs="Times New Roman"/>
                <w:sz w:val="24"/>
                <w:szCs w:val="24"/>
                <w:lang w:eastAsia="lv-LV"/>
              </w:rPr>
              <w:t>Privāto pensiju fondu likuma</w:t>
            </w:r>
            <w:r>
              <w:rPr>
                <w:rFonts w:ascii="Times New Roman" w:eastAsia="Times New Roman" w:hAnsi="Times New Roman" w:cs="Times New Roman"/>
                <w:sz w:val="24"/>
                <w:szCs w:val="24"/>
                <w:lang w:eastAsia="lv-LV"/>
              </w:rPr>
              <w:t xml:space="preserve"> </w:t>
            </w:r>
            <w:r w:rsidRPr="00E93872">
              <w:rPr>
                <w:rFonts w:ascii="Times New Roman" w:eastAsia="Times New Roman" w:hAnsi="Times New Roman" w:cs="Times New Roman"/>
                <w:sz w:val="24"/>
                <w:szCs w:val="24"/>
                <w:lang w:eastAsia="lv-LV"/>
              </w:rPr>
              <w:t>2</w:t>
            </w:r>
            <w:r w:rsidR="00B21B2F">
              <w:rPr>
                <w:rFonts w:ascii="Times New Roman" w:eastAsia="Times New Roman" w:hAnsi="Times New Roman" w:cs="Times New Roman"/>
                <w:sz w:val="24"/>
                <w:szCs w:val="24"/>
                <w:lang w:eastAsia="lv-LV"/>
              </w:rPr>
              <w:t>5</w:t>
            </w:r>
            <w:r w:rsidRPr="00E93872">
              <w:rPr>
                <w:rFonts w:ascii="Times New Roman" w:eastAsia="Times New Roman" w:hAnsi="Times New Roman" w:cs="Times New Roman"/>
                <w:sz w:val="24"/>
                <w:szCs w:val="24"/>
                <w:lang w:eastAsia="lv-LV"/>
              </w:rPr>
              <w:t>.</w:t>
            </w:r>
            <w:r w:rsidR="00536AAA">
              <w:rPr>
                <w:rFonts w:ascii="Times New Roman" w:eastAsia="Times New Roman" w:hAnsi="Times New Roman" w:cs="Times New Roman"/>
                <w:sz w:val="24"/>
                <w:szCs w:val="24"/>
                <w:lang w:eastAsia="lv-LV"/>
              </w:rPr>
              <w:t> </w:t>
            </w:r>
            <w:r w:rsidRPr="00E93872">
              <w:rPr>
                <w:rFonts w:ascii="Times New Roman" w:eastAsia="Times New Roman" w:hAnsi="Times New Roman" w:cs="Times New Roman"/>
                <w:sz w:val="24"/>
                <w:szCs w:val="24"/>
                <w:lang w:eastAsia="lv-LV"/>
              </w:rPr>
              <w:t xml:space="preserve">panta </w:t>
            </w:r>
            <w:r w:rsidR="00B21B2F">
              <w:rPr>
                <w:rFonts w:ascii="Times New Roman" w:eastAsia="Times New Roman" w:hAnsi="Times New Roman" w:cs="Times New Roman"/>
                <w:sz w:val="24"/>
                <w:szCs w:val="24"/>
                <w:lang w:eastAsia="lv-LV"/>
              </w:rPr>
              <w:t>sestā</w:t>
            </w:r>
            <w:r w:rsidRPr="00E93872">
              <w:rPr>
                <w:rFonts w:ascii="Times New Roman" w:eastAsia="Times New Roman" w:hAnsi="Times New Roman" w:cs="Times New Roman"/>
                <w:sz w:val="24"/>
                <w:szCs w:val="24"/>
                <w:lang w:eastAsia="lv-LV"/>
              </w:rPr>
              <w:t xml:space="preserve"> daļ</w:t>
            </w:r>
            <w:r>
              <w:rPr>
                <w:rFonts w:ascii="Times New Roman" w:eastAsia="Times New Roman" w:hAnsi="Times New Roman" w:cs="Times New Roman"/>
                <w:sz w:val="24"/>
                <w:szCs w:val="24"/>
                <w:lang w:eastAsia="lv-LV"/>
              </w:rPr>
              <w:t>a</w:t>
            </w:r>
          </w:p>
        </w:tc>
      </w:tr>
      <w:tr w:rsidR="006C3828" w:rsidRPr="00894D21" w14:paraId="26D3F596" w14:textId="77777777" w:rsidTr="00780E7D">
        <w:trPr>
          <w:trHeight w:val="567"/>
        </w:trPr>
        <w:tc>
          <w:tcPr>
            <w:tcW w:w="1166" w:type="pct"/>
            <w:shd w:val="clear" w:color="auto" w:fill="auto"/>
            <w:hideMark/>
          </w:tcPr>
          <w:p w14:paraId="253A449D"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Mērķis un būtība</w:t>
            </w:r>
          </w:p>
          <w:p w14:paraId="47670F7B"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p w14:paraId="57C9B05B"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470A3BB" w14:textId="605B2DFE" w:rsidR="00896DBD" w:rsidRPr="00E775DB" w:rsidRDefault="00896DBD" w:rsidP="003D5585">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Saskaņā ar Latvijas Bankas likuma pārejas noteikumu 3.</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punktu Latvijas Bankas un Finanšu un kapitāla tirgus komisijas līdz šā likuma spēkā stāšanās dienai izdotie ārējie normatīvie akti, vadlīnijas un ieteikumi piemērojami līdz dienai, kad stājas spēkā attiecīgie Latvijas Bankas ārējie normatīvie akti, vadlīnijas vai ieteikumi, bet ne ilgāk kā līdz 2024.</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gada 31.</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decembrim.</w:t>
            </w:r>
          </w:p>
          <w:p w14:paraId="5EEF3941" w14:textId="22F66E6D" w:rsidR="00BF3F58" w:rsidRPr="00E775DB" w:rsidRDefault="00896DBD" w:rsidP="003D5585">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Ņemot vērā minēto, Latvijas Banka ir izstrādājusi noteikumu projektu "</w:t>
            </w:r>
            <w:r w:rsidR="00B21B2F" w:rsidRPr="00B21B2F">
              <w:rPr>
                <w:rFonts w:ascii="Times New Roman" w:eastAsia="Times New Roman" w:hAnsi="Times New Roman" w:cs="Times New Roman"/>
                <w:color w:val="000000"/>
                <w:sz w:val="24"/>
                <w:szCs w:val="24"/>
                <w:lang w:eastAsia="lv-LV"/>
              </w:rPr>
              <w:t>Privāto pensiju fondu maksātspējas normas un pašu kapitāla aprēķināšanas noteikumi</w:t>
            </w:r>
            <w:r w:rsidRPr="00E775DB">
              <w:rPr>
                <w:rFonts w:ascii="Times New Roman" w:eastAsia="Times New Roman" w:hAnsi="Times New Roman" w:cs="Times New Roman"/>
                <w:color w:val="000000"/>
                <w:sz w:val="24"/>
                <w:szCs w:val="24"/>
                <w:lang w:eastAsia="lv-LV"/>
              </w:rPr>
              <w:t>" (turpmāk</w:t>
            </w:r>
            <w:r w:rsidR="00882736" w:rsidRPr="00E775DB">
              <w:rPr>
                <w:rFonts w:ascii="Times New Roman" w:eastAsia="Times New Roman" w:hAnsi="Times New Roman" w:cs="Times New Roman"/>
                <w:color w:val="000000"/>
                <w:sz w:val="24"/>
                <w:szCs w:val="24"/>
                <w:lang w:eastAsia="lv-LV"/>
              </w:rPr>
              <w:t> </w:t>
            </w:r>
            <w:r w:rsidRPr="00E775DB">
              <w:rPr>
                <w:rFonts w:ascii="Times New Roman" w:eastAsia="Times New Roman" w:hAnsi="Times New Roman" w:cs="Times New Roman"/>
                <w:color w:val="000000"/>
                <w:sz w:val="24"/>
                <w:szCs w:val="24"/>
                <w:lang w:eastAsia="lv-LV"/>
              </w:rPr>
              <w:t>– noteikumu projekts), kas</w:t>
            </w:r>
            <w:r w:rsidR="00591CBF" w:rsidRPr="00E775DB">
              <w:rPr>
                <w:rFonts w:ascii="Times New Roman" w:eastAsia="Times New Roman" w:hAnsi="Times New Roman" w:cs="Times New Roman"/>
                <w:color w:val="000000"/>
                <w:sz w:val="24"/>
                <w:szCs w:val="24"/>
                <w:lang w:eastAsia="lv-LV"/>
              </w:rPr>
              <w:t xml:space="preserve"> </w:t>
            </w:r>
            <w:bookmarkStart w:id="1" w:name="_Hlk176291480"/>
            <w:r w:rsidRPr="00E775DB">
              <w:rPr>
                <w:rFonts w:ascii="Times New Roman" w:eastAsia="Times New Roman" w:hAnsi="Times New Roman" w:cs="Times New Roman"/>
                <w:color w:val="000000"/>
                <w:sz w:val="24"/>
                <w:szCs w:val="24"/>
                <w:lang w:eastAsia="lv-LV"/>
              </w:rPr>
              <w:t>aizstās</w:t>
            </w:r>
            <w:r w:rsidR="006A2A11" w:rsidRPr="00E775DB">
              <w:rPr>
                <w:rFonts w:ascii="Times New Roman" w:eastAsia="Times New Roman" w:hAnsi="Times New Roman" w:cs="Times New Roman"/>
                <w:color w:val="000000"/>
                <w:sz w:val="24"/>
                <w:szCs w:val="24"/>
                <w:lang w:eastAsia="lv-LV"/>
              </w:rPr>
              <w:t xml:space="preserve"> </w:t>
            </w:r>
            <w:r w:rsidRPr="00E775DB">
              <w:rPr>
                <w:rFonts w:ascii="Times New Roman" w:eastAsia="Times New Roman" w:hAnsi="Times New Roman" w:cs="Times New Roman"/>
                <w:color w:val="000000"/>
                <w:sz w:val="24"/>
                <w:szCs w:val="24"/>
                <w:lang w:eastAsia="lv-LV"/>
              </w:rPr>
              <w:t xml:space="preserve">Finanšu un kapitāla tirgus komisijas </w:t>
            </w:r>
            <w:r w:rsidR="00B21B2F" w:rsidRPr="00B21B2F">
              <w:rPr>
                <w:rFonts w:ascii="Times New Roman" w:eastAsia="Times New Roman" w:hAnsi="Times New Roman" w:cs="Times New Roman"/>
                <w:color w:val="000000"/>
                <w:sz w:val="24"/>
                <w:szCs w:val="24"/>
                <w:lang w:eastAsia="lv-LV"/>
              </w:rPr>
              <w:t>2020.</w:t>
            </w:r>
            <w:r w:rsidR="00536AAA">
              <w:rPr>
                <w:rFonts w:ascii="Times New Roman" w:eastAsia="Times New Roman" w:hAnsi="Times New Roman" w:cs="Times New Roman"/>
                <w:color w:val="000000"/>
                <w:sz w:val="24"/>
                <w:szCs w:val="24"/>
                <w:lang w:eastAsia="lv-LV"/>
              </w:rPr>
              <w:t> </w:t>
            </w:r>
            <w:r w:rsidR="00B21B2F" w:rsidRPr="00B21B2F">
              <w:rPr>
                <w:rFonts w:ascii="Times New Roman" w:eastAsia="Times New Roman" w:hAnsi="Times New Roman" w:cs="Times New Roman"/>
                <w:color w:val="000000"/>
                <w:sz w:val="24"/>
                <w:szCs w:val="24"/>
                <w:lang w:eastAsia="lv-LV"/>
              </w:rPr>
              <w:t>gada 31.</w:t>
            </w:r>
            <w:r w:rsidR="00536AAA">
              <w:rPr>
                <w:rFonts w:ascii="Times New Roman" w:eastAsia="Times New Roman" w:hAnsi="Times New Roman" w:cs="Times New Roman"/>
                <w:color w:val="000000"/>
                <w:sz w:val="24"/>
                <w:szCs w:val="24"/>
                <w:lang w:eastAsia="lv-LV"/>
              </w:rPr>
              <w:t> </w:t>
            </w:r>
            <w:r w:rsidR="00B21B2F" w:rsidRPr="00B21B2F">
              <w:rPr>
                <w:rFonts w:ascii="Times New Roman" w:eastAsia="Times New Roman" w:hAnsi="Times New Roman" w:cs="Times New Roman"/>
                <w:color w:val="000000"/>
                <w:sz w:val="24"/>
                <w:szCs w:val="24"/>
                <w:lang w:eastAsia="lv-LV"/>
              </w:rPr>
              <w:t>marta normatīvos noteikumus Nr.</w:t>
            </w:r>
            <w:r w:rsidR="00536AAA">
              <w:rPr>
                <w:rFonts w:ascii="Times New Roman" w:eastAsia="Times New Roman" w:hAnsi="Times New Roman" w:cs="Times New Roman"/>
                <w:color w:val="000000"/>
                <w:sz w:val="24"/>
                <w:szCs w:val="24"/>
                <w:lang w:eastAsia="lv-LV"/>
              </w:rPr>
              <w:t> </w:t>
            </w:r>
            <w:r w:rsidR="00B21B2F" w:rsidRPr="00B21B2F">
              <w:rPr>
                <w:rFonts w:ascii="Times New Roman" w:eastAsia="Times New Roman" w:hAnsi="Times New Roman" w:cs="Times New Roman"/>
                <w:color w:val="000000"/>
                <w:sz w:val="24"/>
                <w:szCs w:val="24"/>
                <w:lang w:eastAsia="lv-LV"/>
              </w:rPr>
              <w:t>33 "Privāto pensiju fondu maksātspējas normas un pašu kapitāla aprēķināšanas normatīvie noteikumi"</w:t>
            </w:r>
            <w:r w:rsidR="009E52A2" w:rsidRPr="00E775DB">
              <w:rPr>
                <w:rFonts w:ascii="Times New Roman" w:eastAsia="Times New Roman" w:hAnsi="Times New Roman" w:cs="Times New Roman"/>
                <w:color w:val="000000"/>
                <w:sz w:val="24"/>
                <w:szCs w:val="24"/>
                <w:lang w:eastAsia="lv-LV"/>
              </w:rPr>
              <w:t xml:space="preserve"> </w:t>
            </w:r>
            <w:r w:rsidR="00751877" w:rsidRPr="00E775DB">
              <w:rPr>
                <w:rFonts w:ascii="Times New Roman" w:eastAsia="Times New Roman" w:hAnsi="Times New Roman" w:cs="Times New Roman"/>
                <w:color w:val="000000"/>
                <w:sz w:val="24"/>
                <w:szCs w:val="24"/>
                <w:lang w:eastAsia="lv-LV"/>
              </w:rPr>
              <w:t>(turpmāk</w:t>
            </w:r>
            <w:r w:rsidR="00B917A7" w:rsidRPr="00E775DB">
              <w:rPr>
                <w:rFonts w:ascii="Times New Roman" w:eastAsia="Times New Roman" w:hAnsi="Times New Roman" w:cs="Times New Roman"/>
                <w:color w:val="000000"/>
                <w:sz w:val="24"/>
                <w:szCs w:val="24"/>
                <w:lang w:eastAsia="lv-LV"/>
              </w:rPr>
              <w:t> </w:t>
            </w:r>
            <w:r w:rsidR="00751877" w:rsidRPr="00E775DB">
              <w:rPr>
                <w:rFonts w:ascii="Times New Roman" w:eastAsia="Times New Roman" w:hAnsi="Times New Roman" w:cs="Times New Roman"/>
                <w:color w:val="000000"/>
                <w:sz w:val="24"/>
                <w:szCs w:val="24"/>
                <w:lang w:eastAsia="lv-LV"/>
              </w:rPr>
              <w:t>– Noteikumi Nr.</w:t>
            </w:r>
            <w:r w:rsidR="003B58DB" w:rsidRPr="00E775DB">
              <w:rPr>
                <w:rFonts w:ascii="Times New Roman" w:eastAsia="Times New Roman" w:hAnsi="Times New Roman" w:cs="Times New Roman"/>
                <w:color w:val="000000"/>
                <w:sz w:val="24"/>
                <w:szCs w:val="24"/>
                <w:lang w:eastAsia="lv-LV"/>
              </w:rPr>
              <w:t> </w:t>
            </w:r>
            <w:r w:rsidR="00B21B2F">
              <w:rPr>
                <w:rFonts w:ascii="Times New Roman" w:eastAsia="Times New Roman" w:hAnsi="Times New Roman" w:cs="Times New Roman"/>
                <w:color w:val="000000"/>
                <w:sz w:val="24"/>
                <w:szCs w:val="24"/>
                <w:lang w:eastAsia="lv-LV"/>
              </w:rPr>
              <w:t>33</w:t>
            </w:r>
            <w:r w:rsidR="00751877" w:rsidRPr="00E775DB">
              <w:rPr>
                <w:rFonts w:ascii="Times New Roman" w:eastAsia="Times New Roman" w:hAnsi="Times New Roman" w:cs="Times New Roman"/>
                <w:color w:val="000000"/>
                <w:sz w:val="24"/>
                <w:szCs w:val="24"/>
                <w:lang w:eastAsia="lv-LV"/>
              </w:rPr>
              <w:t>)</w:t>
            </w:r>
            <w:bookmarkEnd w:id="1"/>
            <w:r w:rsidR="00BF3F58" w:rsidRPr="00E775DB">
              <w:rPr>
                <w:rFonts w:ascii="Times New Roman" w:eastAsia="Times New Roman" w:hAnsi="Times New Roman" w:cs="Times New Roman"/>
                <w:color w:val="000000"/>
                <w:sz w:val="24"/>
                <w:szCs w:val="24"/>
                <w:lang w:eastAsia="lv-LV"/>
              </w:rPr>
              <w:t>.</w:t>
            </w:r>
          </w:p>
          <w:p w14:paraId="18F55787" w14:textId="62F70A27" w:rsidR="00BF3F58" w:rsidRPr="00E775DB" w:rsidRDefault="00DD54AE" w:rsidP="003D5585">
            <w:pPr>
              <w:spacing w:after="120" w:line="240" w:lineRule="auto"/>
              <w:jc w:val="both"/>
              <w:rPr>
                <w:rFonts w:ascii="Times New Roman" w:eastAsia="Times New Roman" w:hAnsi="Times New Roman" w:cs="Times New Roman"/>
                <w:color w:val="000000"/>
                <w:sz w:val="24"/>
                <w:szCs w:val="24"/>
                <w:lang w:eastAsia="lv-LV"/>
              </w:rPr>
            </w:pPr>
            <w:r w:rsidRPr="00E775DB">
              <w:rPr>
                <w:rFonts w:ascii="Times New Roman" w:eastAsia="Times New Roman" w:hAnsi="Times New Roman" w:cs="Times New Roman"/>
                <w:color w:val="000000"/>
                <w:sz w:val="24"/>
                <w:szCs w:val="24"/>
                <w:lang w:eastAsia="lv-LV"/>
              </w:rPr>
              <w:t xml:space="preserve">Noteikumu projekta prasības būs </w:t>
            </w:r>
            <w:r w:rsidR="006A56F4" w:rsidRPr="006A56F4">
              <w:rPr>
                <w:rFonts w:ascii="Times New Roman" w:eastAsia="Times New Roman" w:hAnsi="Times New Roman" w:cs="Times New Roman"/>
                <w:color w:val="000000"/>
                <w:sz w:val="24"/>
                <w:szCs w:val="24"/>
                <w:lang w:eastAsia="lv-LV"/>
              </w:rPr>
              <w:t>saistoš</w:t>
            </w:r>
            <w:r w:rsidR="006A56F4">
              <w:rPr>
                <w:rFonts w:ascii="Times New Roman" w:eastAsia="Times New Roman" w:hAnsi="Times New Roman" w:cs="Times New Roman"/>
                <w:color w:val="000000"/>
                <w:sz w:val="24"/>
                <w:szCs w:val="24"/>
                <w:lang w:eastAsia="lv-LV"/>
              </w:rPr>
              <w:t>as</w:t>
            </w:r>
            <w:r w:rsidR="006A56F4" w:rsidRPr="006A56F4">
              <w:rPr>
                <w:rFonts w:ascii="Times New Roman" w:eastAsia="Times New Roman" w:hAnsi="Times New Roman" w:cs="Times New Roman"/>
                <w:color w:val="000000"/>
                <w:sz w:val="24"/>
                <w:szCs w:val="24"/>
                <w:lang w:eastAsia="lv-LV"/>
              </w:rPr>
              <w:t xml:space="preserve"> privātajiem pensiju fondiem, kuri piedāvā noteiktu iemaksu plānus ar garantētu ienesīgumu vai noteiktu izmaksu plānus vai pensiju plānos paredz biometrisko risku segumu.</w:t>
            </w:r>
          </w:p>
          <w:p w14:paraId="341892F1" w14:textId="59C1FA14" w:rsidR="0003113C" w:rsidRDefault="006A56F4" w:rsidP="003D5585">
            <w:pPr>
              <w:pStyle w:val="Heading2"/>
              <w:tabs>
                <w:tab w:val="clear" w:pos="576"/>
                <w:tab w:val="num" w:pos="0"/>
              </w:tabs>
              <w:spacing w:after="120"/>
              <w:ind w:left="0" w:firstLine="0"/>
              <w:rPr>
                <w:rFonts w:eastAsia="Times New Roman"/>
                <w:lang w:val="lv-LV" w:eastAsia="lv-LV"/>
              </w:rPr>
            </w:pPr>
            <w:bookmarkStart w:id="2" w:name="_Hlk165369027"/>
            <w:r w:rsidRPr="00E93872">
              <w:rPr>
                <w:rFonts w:eastAsia="Times New Roman"/>
                <w:lang w:eastAsia="lv-LV"/>
              </w:rPr>
              <w:t>Privāto pensiju fondu likuma</w:t>
            </w:r>
            <w:r>
              <w:rPr>
                <w:rFonts w:eastAsia="Times New Roman"/>
                <w:lang w:eastAsia="lv-LV"/>
              </w:rPr>
              <w:t xml:space="preserve"> </w:t>
            </w:r>
            <w:r w:rsidRPr="00E93872">
              <w:rPr>
                <w:rFonts w:eastAsia="Times New Roman"/>
                <w:lang w:eastAsia="lv-LV"/>
              </w:rPr>
              <w:t>2</w:t>
            </w:r>
            <w:r w:rsidR="00B21B2F">
              <w:rPr>
                <w:rFonts w:eastAsia="Times New Roman"/>
                <w:lang w:eastAsia="lv-LV"/>
              </w:rPr>
              <w:t>5</w:t>
            </w:r>
            <w:r w:rsidRPr="00E93872">
              <w:rPr>
                <w:rFonts w:eastAsia="Times New Roman"/>
                <w:lang w:eastAsia="lv-LV"/>
              </w:rPr>
              <w:t>.</w:t>
            </w:r>
            <w:r w:rsidR="00536AAA">
              <w:rPr>
                <w:rFonts w:eastAsia="Times New Roman"/>
                <w:lang w:eastAsia="lv-LV"/>
              </w:rPr>
              <w:t> </w:t>
            </w:r>
            <w:r w:rsidRPr="00E93872">
              <w:rPr>
                <w:rFonts w:eastAsia="Times New Roman"/>
                <w:lang w:eastAsia="lv-LV"/>
              </w:rPr>
              <w:t xml:space="preserve">panta </w:t>
            </w:r>
            <w:r w:rsidR="00B21B2F">
              <w:rPr>
                <w:rFonts w:eastAsia="Times New Roman"/>
                <w:lang w:eastAsia="lv-LV"/>
              </w:rPr>
              <w:t>sestā</w:t>
            </w:r>
            <w:r w:rsidRPr="00E93872">
              <w:rPr>
                <w:rFonts w:eastAsia="Times New Roman"/>
                <w:lang w:eastAsia="lv-LV"/>
              </w:rPr>
              <w:t xml:space="preserve"> daļ</w:t>
            </w:r>
            <w:r>
              <w:rPr>
                <w:rFonts w:eastAsia="Times New Roman"/>
                <w:lang w:eastAsia="lv-LV"/>
              </w:rPr>
              <w:t>a</w:t>
            </w:r>
            <w:r w:rsidR="00BF3F58" w:rsidRPr="00BF3F58">
              <w:rPr>
                <w:rFonts w:eastAsia="Times New Roman"/>
                <w:lang w:val="lv-LV" w:eastAsia="lv-LV"/>
              </w:rPr>
              <w:t xml:space="preserve"> </w:t>
            </w:r>
            <w:r w:rsidR="002D14DC">
              <w:rPr>
                <w:rFonts w:eastAsia="Times New Roman"/>
                <w:lang w:val="lv-LV" w:eastAsia="lv-LV"/>
              </w:rPr>
              <w:t>paredz</w:t>
            </w:r>
            <w:r w:rsidR="002D14DC" w:rsidRPr="00894D21">
              <w:rPr>
                <w:rFonts w:eastAsia="Times New Roman"/>
                <w:lang w:val="lv-LV" w:eastAsia="lv-LV"/>
              </w:rPr>
              <w:t xml:space="preserve"> </w:t>
            </w:r>
            <w:r w:rsidR="009607EA" w:rsidRPr="00894D21">
              <w:rPr>
                <w:rFonts w:eastAsia="Times New Roman"/>
                <w:lang w:val="lv-LV" w:eastAsia="lv-LV"/>
              </w:rPr>
              <w:t xml:space="preserve">Latvijas Bankai </w:t>
            </w:r>
            <w:r w:rsidR="002D14DC">
              <w:rPr>
                <w:rFonts w:eastAsia="Times New Roman"/>
                <w:lang w:val="lv-LV" w:eastAsia="lv-LV"/>
              </w:rPr>
              <w:t>pienākumu</w:t>
            </w:r>
            <w:r w:rsidR="002D14DC" w:rsidRPr="00894D21">
              <w:rPr>
                <w:rFonts w:eastAsia="Times New Roman"/>
                <w:lang w:val="lv-LV" w:eastAsia="lv-LV"/>
              </w:rPr>
              <w:t xml:space="preserve"> </w:t>
            </w:r>
            <w:r w:rsidR="00E037FB" w:rsidRPr="00894D21">
              <w:rPr>
                <w:rFonts w:eastAsia="Times New Roman"/>
                <w:lang w:val="lv-LV" w:eastAsia="lv-LV"/>
              </w:rPr>
              <w:t xml:space="preserve">noteikt </w:t>
            </w:r>
            <w:r w:rsidR="00003159" w:rsidRPr="006A56F4">
              <w:rPr>
                <w:rFonts w:eastAsia="Times New Roman"/>
                <w:lang w:eastAsia="lv-LV"/>
              </w:rPr>
              <w:t>privātajiem pensiju fondiem</w:t>
            </w:r>
            <w:r w:rsidR="00003159">
              <w:rPr>
                <w:rFonts w:eastAsia="Times New Roman"/>
                <w:lang w:val="lv-LV" w:eastAsia="lv-LV"/>
              </w:rPr>
              <w:t xml:space="preserve"> </w:t>
            </w:r>
            <w:r w:rsidR="00B21B2F">
              <w:rPr>
                <w:rFonts w:eastAsia="Times New Roman"/>
                <w:lang w:val="lv-LV" w:eastAsia="lv-LV"/>
              </w:rPr>
              <w:t>m</w:t>
            </w:r>
            <w:r w:rsidR="00B21B2F" w:rsidRPr="00B21B2F">
              <w:rPr>
                <w:rFonts w:eastAsia="Times New Roman"/>
                <w:lang w:val="lv-LV" w:eastAsia="lv-LV"/>
              </w:rPr>
              <w:t>aksātspējas normas un pašu kapitāla aprēķināšanas kārtību</w:t>
            </w:r>
            <w:r w:rsidRPr="006A56F4">
              <w:rPr>
                <w:rFonts w:eastAsia="Times New Roman"/>
                <w:lang w:val="lv-LV" w:eastAsia="lv-LV"/>
              </w:rPr>
              <w:t>.</w:t>
            </w:r>
          </w:p>
          <w:bookmarkEnd w:id="2"/>
          <w:p w14:paraId="535A35DB" w14:textId="2E62D423" w:rsidR="00F72657" w:rsidRDefault="00FE78D9" w:rsidP="00C81E48">
            <w:pPr>
              <w:spacing w:line="240" w:lineRule="auto"/>
              <w:jc w:val="both"/>
              <w:rPr>
                <w:rFonts w:ascii="Times New Roman" w:eastAsia="Times New Roman" w:hAnsi="Times New Roman" w:cs="Times New Roman"/>
                <w:color w:val="000000"/>
                <w:sz w:val="24"/>
                <w:szCs w:val="24"/>
                <w:lang w:eastAsia="lv-LV"/>
              </w:rPr>
            </w:pPr>
            <w:r w:rsidRPr="00FE78D9">
              <w:rPr>
                <w:rFonts w:ascii="Times New Roman" w:eastAsia="Times New Roman" w:hAnsi="Times New Roman" w:cs="Times New Roman"/>
                <w:color w:val="000000"/>
                <w:sz w:val="24"/>
                <w:szCs w:val="24"/>
                <w:lang w:eastAsia="lv-LV"/>
              </w:rPr>
              <w:t xml:space="preserve">Noteikumu projekts nepieciešams, lai nodrošinātu tirgus dalībnieku vienotu </w:t>
            </w:r>
            <w:r w:rsidR="00955D1F">
              <w:rPr>
                <w:rFonts w:ascii="Times New Roman" w:eastAsia="Times New Roman" w:hAnsi="Times New Roman" w:cs="Times New Roman"/>
                <w:color w:val="000000"/>
                <w:sz w:val="24"/>
                <w:szCs w:val="24"/>
                <w:lang w:eastAsia="lv-LV"/>
              </w:rPr>
              <w:t>pieeju</w:t>
            </w:r>
            <w:r w:rsidRPr="00FE78D9">
              <w:rPr>
                <w:rFonts w:ascii="Times New Roman" w:eastAsia="Times New Roman" w:hAnsi="Times New Roman" w:cs="Times New Roman"/>
                <w:color w:val="000000"/>
                <w:sz w:val="24"/>
                <w:szCs w:val="24"/>
                <w:lang w:eastAsia="lv-LV"/>
              </w:rPr>
              <w:t xml:space="preserve"> </w:t>
            </w:r>
            <w:r w:rsidR="00003159">
              <w:rPr>
                <w:rFonts w:ascii="Times New Roman" w:eastAsia="Times New Roman" w:hAnsi="Times New Roman" w:cs="Times New Roman"/>
                <w:color w:val="000000"/>
                <w:sz w:val="24"/>
                <w:szCs w:val="24"/>
                <w:lang w:eastAsia="lv-LV"/>
              </w:rPr>
              <w:t xml:space="preserve">privāto </w:t>
            </w:r>
            <w:r w:rsidR="00955D1F" w:rsidRPr="00955D1F">
              <w:rPr>
                <w:rFonts w:ascii="Times New Roman" w:eastAsia="Times New Roman" w:hAnsi="Times New Roman" w:cs="Times New Roman"/>
                <w:color w:val="000000"/>
                <w:sz w:val="24"/>
                <w:szCs w:val="24"/>
                <w:lang w:eastAsia="lv-LV"/>
              </w:rPr>
              <w:t xml:space="preserve">pensiju fondu </w:t>
            </w:r>
            <w:r w:rsidR="00B21B2F" w:rsidRPr="00B21B2F">
              <w:rPr>
                <w:rFonts w:ascii="Times New Roman" w:eastAsia="Times New Roman" w:hAnsi="Times New Roman" w:cs="Times New Roman"/>
                <w:color w:val="000000"/>
                <w:sz w:val="24"/>
                <w:szCs w:val="24"/>
                <w:lang w:eastAsia="lv-LV"/>
              </w:rPr>
              <w:t>maksātspējas normas un pašu kapitāla aprēķināš</w:t>
            </w:r>
            <w:r w:rsidR="00B21B2F">
              <w:rPr>
                <w:rFonts w:ascii="Times New Roman" w:eastAsia="Times New Roman" w:hAnsi="Times New Roman" w:cs="Times New Roman"/>
                <w:color w:val="000000"/>
                <w:sz w:val="24"/>
                <w:szCs w:val="24"/>
                <w:lang w:eastAsia="lv-LV"/>
              </w:rPr>
              <w:t>anā</w:t>
            </w:r>
            <w:r w:rsidRPr="00FE78D9">
              <w:rPr>
                <w:rFonts w:ascii="Times New Roman" w:eastAsia="Times New Roman" w:hAnsi="Times New Roman" w:cs="Times New Roman"/>
                <w:color w:val="000000"/>
                <w:sz w:val="24"/>
                <w:szCs w:val="24"/>
                <w:lang w:eastAsia="lv-LV"/>
              </w:rPr>
              <w:t xml:space="preserve">, tādējādi veicinot </w:t>
            </w:r>
            <w:r w:rsidR="00955D1F" w:rsidRPr="00955D1F">
              <w:rPr>
                <w:rFonts w:ascii="Times New Roman" w:eastAsia="Times New Roman" w:hAnsi="Times New Roman" w:cs="Times New Roman"/>
                <w:color w:val="000000"/>
                <w:sz w:val="24"/>
                <w:szCs w:val="24"/>
                <w:lang w:eastAsia="lv-LV"/>
              </w:rPr>
              <w:t>pensiju plānu dalībnieku interešu aizsardzību un pensiju plānu labu pārvaldību</w:t>
            </w:r>
            <w:r w:rsidR="00955D1F">
              <w:rPr>
                <w:rFonts w:ascii="Times New Roman" w:eastAsia="Times New Roman" w:hAnsi="Times New Roman" w:cs="Times New Roman"/>
                <w:color w:val="000000"/>
                <w:sz w:val="24"/>
                <w:szCs w:val="24"/>
                <w:lang w:eastAsia="lv-LV"/>
              </w:rPr>
              <w:t>.</w:t>
            </w:r>
          </w:p>
          <w:p w14:paraId="314AC629" w14:textId="6628C8BB" w:rsidR="006B66F5" w:rsidRDefault="00F72657" w:rsidP="00C81E48">
            <w:pPr>
              <w:spacing w:line="240" w:lineRule="auto"/>
              <w:jc w:val="both"/>
              <w:rPr>
                <w:rFonts w:ascii="Times New Roman" w:eastAsia="Times New Roman" w:hAnsi="Times New Roman" w:cs="Times New Roman"/>
                <w:color w:val="000000"/>
                <w:sz w:val="24"/>
                <w:szCs w:val="24"/>
                <w:lang w:eastAsia="lv-LV"/>
              </w:rPr>
            </w:pPr>
            <w:r w:rsidRPr="00F72657">
              <w:rPr>
                <w:rFonts w:ascii="Times New Roman" w:eastAsia="Times New Roman" w:hAnsi="Times New Roman" w:cs="Times New Roman"/>
                <w:color w:val="000000"/>
                <w:sz w:val="24"/>
                <w:szCs w:val="24"/>
                <w:lang w:eastAsia="lv-LV"/>
              </w:rPr>
              <w:t xml:space="preserve">Noteikumu projekts izstrādāts ar mērķi noteikt </w:t>
            </w:r>
            <w:r w:rsidR="00003159">
              <w:rPr>
                <w:rFonts w:ascii="Times New Roman" w:eastAsia="Times New Roman" w:hAnsi="Times New Roman" w:cs="Times New Roman"/>
                <w:color w:val="000000"/>
                <w:sz w:val="24"/>
                <w:szCs w:val="24"/>
                <w:lang w:eastAsia="lv-LV"/>
              </w:rPr>
              <w:t xml:space="preserve">privāto </w:t>
            </w:r>
            <w:r w:rsidR="00195E21">
              <w:rPr>
                <w:rFonts w:ascii="Times New Roman" w:eastAsia="Times New Roman" w:hAnsi="Times New Roman" w:cs="Times New Roman"/>
                <w:color w:val="000000"/>
                <w:sz w:val="24"/>
                <w:szCs w:val="24"/>
                <w:lang w:eastAsia="lv-LV"/>
              </w:rPr>
              <w:t xml:space="preserve">pensiju fondu </w:t>
            </w:r>
            <w:r w:rsidR="00B21B2F" w:rsidRPr="00B21B2F">
              <w:rPr>
                <w:rFonts w:ascii="Times New Roman" w:eastAsia="Times New Roman" w:hAnsi="Times New Roman" w:cs="Times New Roman"/>
                <w:color w:val="000000"/>
                <w:sz w:val="24"/>
                <w:szCs w:val="24"/>
                <w:lang w:eastAsia="lv-LV"/>
              </w:rPr>
              <w:t>maksātspējas norm</w:t>
            </w:r>
            <w:r w:rsidR="00B21B2F">
              <w:rPr>
                <w:rFonts w:ascii="Times New Roman" w:eastAsia="Times New Roman" w:hAnsi="Times New Roman" w:cs="Times New Roman"/>
                <w:color w:val="000000"/>
                <w:sz w:val="24"/>
                <w:szCs w:val="24"/>
                <w:lang w:eastAsia="lv-LV"/>
              </w:rPr>
              <w:t>u</w:t>
            </w:r>
            <w:r w:rsidR="00B21B2F" w:rsidRPr="00B21B2F">
              <w:rPr>
                <w:rFonts w:ascii="Times New Roman" w:eastAsia="Times New Roman" w:hAnsi="Times New Roman" w:cs="Times New Roman"/>
                <w:color w:val="000000"/>
                <w:sz w:val="24"/>
                <w:szCs w:val="24"/>
                <w:lang w:eastAsia="lv-LV"/>
              </w:rPr>
              <w:t xml:space="preserve"> un pašu kapitāl</w:t>
            </w:r>
            <w:r w:rsidR="00B21B2F">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tādējādi nodrošinot </w:t>
            </w:r>
            <w:r w:rsidR="003343E9" w:rsidRPr="003343E9">
              <w:rPr>
                <w:rFonts w:ascii="Times New Roman" w:eastAsia="Times New Roman" w:hAnsi="Times New Roman" w:cs="Times New Roman"/>
                <w:color w:val="000000"/>
                <w:sz w:val="24"/>
                <w:szCs w:val="24"/>
                <w:lang w:eastAsia="lv-LV"/>
              </w:rPr>
              <w:t>Eiropas Parlamenta un Padomes 2016.</w:t>
            </w:r>
            <w:r w:rsidR="00536AAA">
              <w:rPr>
                <w:rFonts w:ascii="Times New Roman" w:eastAsia="Times New Roman" w:hAnsi="Times New Roman" w:cs="Times New Roman"/>
                <w:color w:val="000000"/>
                <w:sz w:val="24"/>
                <w:szCs w:val="24"/>
                <w:lang w:eastAsia="lv-LV"/>
              </w:rPr>
              <w:t> </w:t>
            </w:r>
            <w:r w:rsidR="003343E9" w:rsidRPr="003343E9">
              <w:rPr>
                <w:rFonts w:ascii="Times New Roman" w:eastAsia="Times New Roman" w:hAnsi="Times New Roman" w:cs="Times New Roman"/>
                <w:color w:val="000000"/>
                <w:sz w:val="24"/>
                <w:szCs w:val="24"/>
                <w:lang w:eastAsia="lv-LV"/>
              </w:rPr>
              <w:t>gada 14.</w:t>
            </w:r>
            <w:r w:rsidR="00536AAA">
              <w:rPr>
                <w:rFonts w:ascii="Times New Roman" w:eastAsia="Times New Roman" w:hAnsi="Times New Roman" w:cs="Times New Roman"/>
                <w:color w:val="000000"/>
                <w:sz w:val="24"/>
                <w:szCs w:val="24"/>
                <w:lang w:eastAsia="lv-LV"/>
              </w:rPr>
              <w:t> </w:t>
            </w:r>
            <w:r w:rsidR="003343E9" w:rsidRPr="003343E9">
              <w:rPr>
                <w:rFonts w:ascii="Times New Roman" w:eastAsia="Times New Roman" w:hAnsi="Times New Roman" w:cs="Times New Roman"/>
                <w:color w:val="000000"/>
                <w:sz w:val="24"/>
                <w:szCs w:val="24"/>
                <w:lang w:eastAsia="lv-LV"/>
              </w:rPr>
              <w:t xml:space="preserve">decembra </w:t>
            </w:r>
            <w:r w:rsidR="002B2944">
              <w:rPr>
                <w:rFonts w:ascii="Times New Roman" w:eastAsia="Times New Roman" w:hAnsi="Times New Roman" w:cs="Times New Roman"/>
                <w:color w:val="000000"/>
                <w:sz w:val="24"/>
                <w:szCs w:val="24"/>
                <w:lang w:eastAsia="lv-LV"/>
              </w:rPr>
              <w:t>d</w:t>
            </w:r>
            <w:r w:rsidR="003343E9" w:rsidRPr="003343E9">
              <w:rPr>
                <w:rFonts w:ascii="Times New Roman" w:eastAsia="Times New Roman" w:hAnsi="Times New Roman" w:cs="Times New Roman"/>
                <w:color w:val="000000"/>
                <w:sz w:val="24"/>
                <w:szCs w:val="24"/>
                <w:lang w:eastAsia="lv-LV"/>
              </w:rPr>
              <w:t>irektīv</w:t>
            </w:r>
            <w:r w:rsidR="003343E9">
              <w:rPr>
                <w:rFonts w:ascii="Times New Roman" w:eastAsia="Times New Roman" w:hAnsi="Times New Roman" w:cs="Times New Roman"/>
                <w:color w:val="000000"/>
                <w:sz w:val="24"/>
                <w:szCs w:val="24"/>
                <w:lang w:eastAsia="lv-LV"/>
              </w:rPr>
              <w:t>ā</w:t>
            </w:r>
            <w:r w:rsidR="003343E9" w:rsidRPr="003343E9">
              <w:rPr>
                <w:rFonts w:ascii="Times New Roman" w:eastAsia="Times New Roman" w:hAnsi="Times New Roman" w:cs="Times New Roman"/>
                <w:color w:val="000000"/>
                <w:sz w:val="24"/>
                <w:szCs w:val="24"/>
                <w:lang w:eastAsia="lv-LV"/>
              </w:rPr>
              <w:t xml:space="preserve"> (ES) 2016/2341 par arodpensijas kapitāla uzkrāšanas institūciju (AKUI) darbību un uzraudzību </w:t>
            </w:r>
            <w:r w:rsidR="006B66F5">
              <w:rPr>
                <w:rFonts w:ascii="Times New Roman" w:eastAsia="Times New Roman" w:hAnsi="Times New Roman" w:cs="Times New Roman"/>
                <w:color w:val="000000"/>
                <w:sz w:val="24"/>
                <w:szCs w:val="24"/>
                <w:lang w:eastAsia="lv-LV"/>
              </w:rPr>
              <w:t>(</w:t>
            </w:r>
            <w:r w:rsidR="006B66F5" w:rsidRPr="002C1202">
              <w:rPr>
                <w:rFonts w:ascii="Times New Roman" w:eastAsia="Times New Roman" w:hAnsi="Times New Roman" w:cs="Times New Roman"/>
                <w:color w:val="000000"/>
                <w:sz w:val="24"/>
                <w:szCs w:val="24"/>
                <w:lang w:eastAsia="lv-LV"/>
              </w:rPr>
              <w:t>turpmāk</w:t>
            </w:r>
            <w:r w:rsidR="00536AAA">
              <w:rPr>
                <w:rFonts w:ascii="Times New Roman" w:eastAsia="Times New Roman" w:hAnsi="Times New Roman" w:cs="Times New Roman"/>
                <w:color w:val="000000"/>
                <w:sz w:val="24"/>
                <w:szCs w:val="24"/>
                <w:lang w:eastAsia="lv-LV"/>
              </w:rPr>
              <w:t> </w:t>
            </w:r>
            <w:r w:rsidR="006B66F5" w:rsidRPr="002C1202">
              <w:rPr>
                <w:rFonts w:ascii="Times New Roman" w:eastAsia="Times New Roman" w:hAnsi="Times New Roman" w:cs="Times New Roman"/>
                <w:color w:val="000000"/>
                <w:sz w:val="24"/>
                <w:szCs w:val="24"/>
                <w:lang w:eastAsia="lv-LV"/>
              </w:rPr>
              <w:t xml:space="preserve">– </w:t>
            </w:r>
            <w:r w:rsidR="003343E9" w:rsidRPr="003343E9">
              <w:rPr>
                <w:rFonts w:ascii="Times New Roman" w:eastAsia="Times New Roman" w:hAnsi="Times New Roman" w:cs="Times New Roman"/>
                <w:color w:val="000000"/>
                <w:sz w:val="24"/>
                <w:szCs w:val="24"/>
                <w:lang w:eastAsia="lv-LV"/>
              </w:rPr>
              <w:t>Direktīv</w:t>
            </w:r>
            <w:r w:rsidR="003343E9">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 </w:t>
            </w:r>
            <w:r w:rsidR="003343E9" w:rsidRPr="003343E9">
              <w:rPr>
                <w:rFonts w:ascii="Times New Roman" w:eastAsia="Times New Roman" w:hAnsi="Times New Roman" w:cs="Times New Roman"/>
                <w:color w:val="000000"/>
                <w:sz w:val="24"/>
                <w:szCs w:val="24"/>
                <w:lang w:eastAsia="lv-LV"/>
              </w:rPr>
              <w:t>2016/2341</w:t>
            </w:r>
            <w:r w:rsidR="003343E9">
              <w:rPr>
                <w:rFonts w:ascii="Times New Roman" w:eastAsia="Times New Roman" w:hAnsi="Times New Roman" w:cs="Times New Roman"/>
                <w:color w:val="000000"/>
                <w:sz w:val="24"/>
                <w:szCs w:val="24"/>
                <w:lang w:eastAsia="lv-LV"/>
              </w:rPr>
              <w:t>)</w:t>
            </w:r>
            <w:r w:rsidRPr="00F72657">
              <w:rPr>
                <w:rFonts w:ascii="Times New Roman" w:eastAsia="Times New Roman" w:hAnsi="Times New Roman" w:cs="Times New Roman"/>
                <w:color w:val="000000"/>
                <w:sz w:val="24"/>
                <w:szCs w:val="24"/>
                <w:lang w:eastAsia="lv-LV"/>
              </w:rPr>
              <w:t xml:space="preserve"> noteikto prasību </w:t>
            </w:r>
            <w:r w:rsidR="00553633">
              <w:rPr>
                <w:rFonts w:ascii="Times New Roman" w:eastAsia="Times New Roman" w:hAnsi="Times New Roman" w:cs="Times New Roman"/>
                <w:color w:val="000000"/>
                <w:sz w:val="24"/>
                <w:szCs w:val="24"/>
                <w:lang w:eastAsia="lv-LV"/>
              </w:rPr>
              <w:t>pārņemšanu</w:t>
            </w:r>
            <w:r w:rsidRPr="00F72657">
              <w:rPr>
                <w:rFonts w:ascii="Times New Roman" w:eastAsia="Times New Roman" w:hAnsi="Times New Roman" w:cs="Times New Roman"/>
                <w:color w:val="000000"/>
                <w:sz w:val="24"/>
                <w:szCs w:val="24"/>
                <w:lang w:eastAsia="lv-LV"/>
              </w:rPr>
              <w:t xml:space="preserve"> Latvijas Republikas normatīvajos aktos (sk. </w:t>
            </w:r>
            <w:r w:rsidR="003343E9" w:rsidRPr="003343E9">
              <w:rPr>
                <w:rFonts w:ascii="Times New Roman" w:eastAsia="Times New Roman" w:hAnsi="Times New Roman" w:cs="Times New Roman"/>
                <w:color w:val="000000"/>
                <w:sz w:val="24"/>
                <w:szCs w:val="24"/>
                <w:lang w:eastAsia="lv-LV"/>
              </w:rPr>
              <w:t>Direktīv</w:t>
            </w:r>
            <w:r w:rsidR="003343E9">
              <w:rPr>
                <w:rFonts w:ascii="Times New Roman" w:eastAsia="Times New Roman" w:hAnsi="Times New Roman" w:cs="Times New Roman"/>
                <w:color w:val="000000"/>
                <w:sz w:val="24"/>
                <w:szCs w:val="24"/>
                <w:lang w:eastAsia="lv-LV"/>
              </w:rPr>
              <w:t>as</w:t>
            </w:r>
            <w:r w:rsidR="001F7BD5">
              <w:rPr>
                <w:rFonts w:ascii="Times New Roman" w:eastAsia="Times New Roman" w:hAnsi="Times New Roman" w:cs="Times New Roman"/>
                <w:color w:val="000000"/>
                <w:sz w:val="24"/>
                <w:szCs w:val="24"/>
                <w:lang w:eastAsia="lv-LV"/>
              </w:rPr>
              <w:t> </w:t>
            </w:r>
            <w:r w:rsidR="003343E9" w:rsidRPr="003343E9">
              <w:rPr>
                <w:rFonts w:ascii="Times New Roman" w:eastAsia="Times New Roman" w:hAnsi="Times New Roman" w:cs="Times New Roman"/>
                <w:color w:val="000000"/>
                <w:sz w:val="24"/>
                <w:szCs w:val="24"/>
                <w:lang w:eastAsia="lv-LV"/>
              </w:rPr>
              <w:t>2016/2341</w:t>
            </w:r>
            <w:r w:rsidRPr="00F72657">
              <w:rPr>
                <w:rFonts w:ascii="Times New Roman" w:eastAsia="Times New Roman" w:hAnsi="Times New Roman" w:cs="Times New Roman"/>
                <w:color w:val="000000"/>
                <w:sz w:val="24"/>
                <w:szCs w:val="24"/>
                <w:lang w:eastAsia="lv-LV"/>
              </w:rPr>
              <w:t xml:space="preserve"> pārņemšanas tabul</w:t>
            </w:r>
            <w:r w:rsidR="006B66F5">
              <w:rPr>
                <w:rFonts w:ascii="Times New Roman" w:eastAsia="Times New Roman" w:hAnsi="Times New Roman" w:cs="Times New Roman"/>
                <w:color w:val="000000"/>
                <w:sz w:val="24"/>
                <w:szCs w:val="24"/>
                <w:lang w:eastAsia="lv-LV"/>
              </w:rPr>
              <w:t>u</w:t>
            </w:r>
            <w:r w:rsidRPr="00F72657">
              <w:rPr>
                <w:rFonts w:ascii="Times New Roman" w:eastAsia="Times New Roman" w:hAnsi="Times New Roman" w:cs="Times New Roman"/>
                <w:color w:val="000000"/>
                <w:sz w:val="24"/>
                <w:szCs w:val="24"/>
                <w:lang w:eastAsia="lv-LV"/>
              </w:rPr>
              <w:t xml:space="preserve"> anotācijas pielikumā)</w:t>
            </w:r>
            <w:r w:rsidR="003343E9">
              <w:rPr>
                <w:rFonts w:ascii="Times New Roman" w:eastAsia="Times New Roman" w:hAnsi="Times New Roman" w:cs="Times New Roman"/>
                <w:color w:val="000000"/>
                <w:sz w:val="24"/>
                <w:szCs w:val="24"/>
                <w:lang w:eastAsia="lv-LV"/>
              </w:rPr>
              <w:t>.</w:t>
            </w:r>
          </w:p>
          <w:p w14:paraId="1F7A240F" w14:textId="15E4106C" w:rsidR="00E318FE" w:rsidRPr="00E775DB" w:rsidRDefault="00D93756" w:rsidP="00C81E48">
            <w:pPr>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Salīdzin</w:t>
            </w:r>
            <w:r w:rsidR="007105ED">
              <w:rPr>
                <w:rFonts w:ascii="Times New Roman" w:eastAsia="Times New Roman" w:hAnsi="Times New Roman" w:cs="Times New Roman"/>
                <w:color w:val="000000"/>
                <w:sz w:val="24"/>
                <w:szCs w:val="24"/>
                <w:lang w:eastAsia="lv-LV"/>
              </w:rPr>
              <w:t>ājumā</w:t>
            </w:r>
            <w:r>
              <w:rPr>
                <w:rFonts w:ascii="Times New Roman" w:eastAsia="Times New Roman" w:hAnsi="Times New Roman" w:cs="Times New Roman"/>
                <w:color w:val="000000"/>
                <w:sz w:val="24"/>
                <w:szCs w:val="24"/>
                <w:lang w:eastAsia="lv-LV"/>
              </w:rPr>
              <w:t xml:space="preserve"> ar N</w:t>
            </w:r>
            <w:r w:rsidRPr="00E775DB">
              <w:rPr>
                <w:rFonts w:ascii="Times New Roman" w:eastAsia="Times New Roman" w:hAnsi="Times New Roman" w:cs="Times New Roman"/>
                <w:color w:val="000000"/>
                <w:sz w:val="24"/>
                <w:szCs w:val="24"/>
                <w:lang w:eastAsia="lv-LV"/>
              </w:rPr>
              <w:t>oteikumu Nr. </w:t>
            </w:r>
            <w:r w:rsidR="00240D0E">
              <w:rPr>
                <w:rFonts w:ascii="Times New Roman" w:eastAsia="Times New Roman" w:hAnsi="Times New Roman" w:cs="Times New Roman"/>
                <w:color w:val="000000"/>
                <w:sz w:val="24"/>
                <w:szCs w:val="24"/>
                <w:lang w:eastAsia="lv-LV"/>
              </w:rPr>
              <w:t>33</w:t>
            </w:r>
            <w:r w:rsidRPr="00E775DB">
              <w:rPr>
                <w:rFonts w:ascii="Times New Roman" w:eastAsia="Times New Roman" w:hAnsi="Times New Roman" w:cs="Times New Roman"/>
                <w:color w:val="000000"/>
                <w:sz w:val="24"/>
                <w:szCs w:val="24"/>
                <w:lang w:eastAsia="lv-LV"/>
              </w:rPr>
              <w:t xml:space="preserve"> prasībām </w:t>
            </w:r>
            <w:r w:rsidR="004C6684" w:rsidRPr="00E775DB">
              <w:rPr>
                <w:rFonts w:ascii="Times New Roman" w:eastAsia="Times New Roman" w:hAnsi="Times New Roman" w:cs="Times New Roman"/>
                <w:color w:val="000000"/>
                <w:sz w:val="24"/>
                <w:szCs w:val="24"/>
                <w:lang w:eastAsia="lv-LV"/>
              </w:rPr>
              <w:t xml:space="preserve">noteikumu projektā veikti </w:t>
            </w:r>
            <w:r w:rsidR="00195E21">
              <w:rPr>
                <w:rFonts w:ascii="Times New Roman" w:eastAsia="Times New Roman" w:hAnsi="Times New Roman" w:cs="Times New Roman"/>
                <w:color w:val="000000"/>
                <w:sz w:val="24"/>
                <w:szCs w:val="24"/>
                <w:lang w:eastAsia="lv-LV"/>
              </w:rPr>
              <w:t xml:space="preserve">tikai </w:t>
            </w:r>
            <w:r w:rsidR="004C6684" w:rsidRPr="00E775DB">
              <w:rPr>
                <w:rFonts w:ascii="Times New Roman" w:eastAsia="Times New Roman" w:hAnsi="Times New Roman" w:cs="Times New Roman"/>
                <w:color w:val="000000"/>
                <w:sz w:val="24"/>
                <w:szCs w:val="24"/>
                <w:lang w:eastAsia="lv-LV"/>
              </w:rPr>
              <w:t xml:space="preserve">tehniski </w:t>
            </w:r>
            <w:r w:rsidR="00195E21">
              <w:rPr>
                <w:rFonts w:ascii="Times New Roman" w:eastAsia="Times New Roman" w:hAnsi="Times New Roman" w:cs="Times New Roman"/>
                <w:color w:val="000000"/>
                <w:sz w:val="24"/>
                <w:szCs w:val="24"/>
                <w:lang w:eastAsia="lv-LV"/>
              </w:rPr>
              <w:t>precizējumi, neparedzot izmaiņas regulējošās prasībās.</w:t>
            </w:r>
          </w:p>
          <w:p w14:paraId="0D704356" w14:textId="0ACAF576" w:rsidR="0009394F" w:rsidRPr="00955A54" w:rsidRDefault="00B37F0C" w:rsidP="003D5585">
            <w:pPr>
              <w:pStyle w:val="BodyText"/>
              <w:spacing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Noteikumu projekta izstrādes </w:t>
            </w:r>
            <w:r w:rsidR="00897C92">
              <w:rPr>
                <w:rFonts w:ascii="Times New Roman" w:eastAsia="Times New Roman" w:hAnsi="Times New Roman" w:cs="Times New Roman"/>
                <w:color w:val="000000"/>
                <w:sz w:val="24"/>
                <w:szCs w:val="24"/>
                <w:lang w:eastAsia="lv-LV"/>
              </w:rPr>
              <w:t xml:space="preserve">laikā </w:t>
            </w:r>
            <w:r w:rsidR="00364619">
              <w:rPr>
                <w:rFonts w:ascii="Times New Roman" w:eastAsia="Times New Roman" w:hAnsi="Times New Roman" w:cs="Times New Roman"/>
                <w:color w:val="000000"/>
                <w:sz w:val="24"/>
                <w:szCs w:val="24"/>
                <w:lang w:eastAsia="lv-LV"/>
              </w:rPr>
              <w:t xml:space="preserve">Latvijas finanšu tirgū </w:t>
            </w:r>
            <w:r w:rsidR="00195E21">
              <w:rPr>
                <w:rFonts w:ascii="Times New Roman" w:eastAsia="Times New Roman" w:hAnsi="Times New Roman" w:cs="Times New Roman"/>
                <w:color w:val="000000"/>
                <w:sz w:val="24"/>
                <w:szCs w:val="24"/>
                <w:lang w:eastAsia="lv-LV"/>
              </w:rPr>
              <w:t>nav identificēts neviens</w:t>
            </w:r>
            <w:r w:rsidR="000A4A2F">
              <w:rPr>
                <w:rFonts w:ascii="Times New Roman" w:eastAsia="Times New Roman" w:hAnsi="Times New Roman" w:cs="Times New Roman"/>
                <w:color w:val="000000"/>
                <w:sz w:val="24"/>
                <w:szCs w:val="24"/>
                <w:lang w:eastAsia="lv-LV"/>
              </w:rPr>
              <w:t xml:space="preserve"> </w:t>
            </w:r>
            <w:r w:rsidR="00195E21" w:rsidRPr="00195E21">
              <w:rPr>
                <w:rFonts w:ascii="Times New Roman" w:eastAsia="Times New Roman" w:hAnsi="Times New Roman" w:cs="Times New Roman"/>
                <w:color w:val="000000"/>
                <w:sz w:val="24"/>
                <w:szCs w:val="24"/>
                <w:lang w:eastAsia="lv-LV"/>
              </w:rPr>
              <w:t>privāta</w:t>
            </w:r>
            <w:r w:rsidR="00195E21">
              <w:rPr>
                <w:rFonts w:ascii="Times New Roman" w:eastAsia="Times New Roman" w:hAnsi="Times New Roman" w:cs="Times New Roman"/>
                <w:color w:val="000000"/>
                <w:sz w:val="24"/>
                <w:szCs w:val="24"/>
                <w:lang w:eastAsia="lv-LV"/>
              </w:rPr>
              <w:t>is</w:t>
            </w:r>
            <w:r w:rsidR="00195E21" w:rsidRPr="00195E21">
              <w:rPr>
                <w:rFonts w:ascii="Times New Roman" w:eastAsia="Times New Roman" w:hAnsi="Times New Roman" w:cs="Times New Roman"/>
                <w:color w:val="000000"/>
                <w:sz w:val="24"/>
                <w:szCs w:val="24"/>
                <w:lang w:eastAsia="lv-LV"/>
              </w:rPr>
              <w:t xml:space="preserve"> pensiju fond</w:t>
            </w:r>
            <w:r w:rsidR="00195E21">
              <w:rPr>
                <w:rFonts w:ascii="Times New Roman" w:eastAsia="Times New Roman" w:hAnsi="Times New Roman" w:cs="Times New Roman"/>
                <w:color w:val="000000"/>
                <w:sz w:val="24"/>
                <w:szCs w:val="24"/>
                <w:lang w:eastAsia="lv-LV"/>
              </w:rPr>
              <w:t>s</w:t>
            </w:r>
            <w:r w:rsidR="00195E21" w:rsidRPr="00195E21">
              <w:rPr>
                <w:rFonts w:ascii="Times New Roman" w:eastAsia="Times New Roman" w:hAnsi="Times New Roman" w:cs="Times New Roman"/>
                <w:color w:val="000000"/>
                <w:sz w:val="24"/>
                <w:szCs w:val="24"/>
                <w:lang w:eastAsia="lv-LV"/>
              </w:rPr>
              <w:t>, kur</w:t>
            </w:r>
            <w:r w:rsidR="00195E21">
              <w:rPr>
                <w:rFonts w:ascii="Times New Roman" w:eastAsia="Times New Roman" w:hAnsi="Times New Roman" w:cs="Times New Roman"/>
                <w:color w:val="000000"/>
                <w:sz w:val="24"/>
                <w:szCs w:val="24"/>
                <w:lang w:eastAsia="lv-LV"/>
              </w:rPr>
              <w:t>š</w:t>
            </w:r>
            <w:r w:rsidR="00195E21" w:rsidRPr="00195E21">
              <w:rPr>
                <w:rFonts w:ascii="Times New Roman" w:eastAsia="Times New Roman" w:hAnsi="Times New Roman" w:cs="Times New Roman"/>
                <w:color w:val="000000"/>
                <w:sz w:val="24"/>
                <w:szCs w:val="24"/>
                <w:lang w:eastAsia="lv-LV"/>
              </w:rPr>
              <w:t xml:space="preserve"> piedāvā noteiktu </w:t>
            </w:r>
            <w:r w:rsidR="00195E21" w:rsidRPr="00195E21">
              <w:rPr>
                <w:rFonts w:ascii="Times New Roman" w:eastAsia="Times New Roman" w:hAnsi="Times New Roman" w:cs="Times New Roman"/>
                <w:color w:val="000000"/>
                <w:sz w:val="24"/>
                <w:szCs w:val="24"/>
                <w:lang w:eastAsia="lv-LV"/>
              </w:rPr>
              <w:lastRenderedPageBreak/>
              <w:t>iemaksu plānus ar garantētu ienesīgumu vai noteiktu izmaksu plānus vai pensiju plānos paredz biometrisko risku segumu.</w:t>
            </w:r>
          </w:p>
        </w:tc>
      </w:tr>
      <w:tr w:rsidR="006C3828" w:rsidRPr="00894D21" w14:paraId="1068B2B5" w14:textId="77777777" w:rsidTr="00780E7D">
        <w:trPr>
          <w:trHeight w:val="567"/>
        </w:trPr>
        <w:tc>
          <w:tcPr>
            <w:tcW w:w="1166" w:type="pct"/>
            <w:shd w:val="clear" w:color="auto" w:fill="auto"/>
            <w:hideMark/>
          </w:tcPr>
          <w:p w14:paraId="2C814FF0" w14:textId="77777777" w:rsidR="006C3828" w:rsidRPr="00894D21" w:rsidRDefault="006C3828" w:rsidP="003D5585">
            <w:pPr>
              <w:spacing w:after="12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3D5585">
            <w:pPr>
              <w:spacing w:after="12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2FD857D" w14:textId="7A469F2F"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03EFBE3"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pamattiesību aizsardzību Latvijas Banka īsteno, nodrošinot finanšu tirgus </w:t>
            </w:r>
            <w:r w:rsidR="007620BC">
              <w:rPr>
                <w:rFonts w:ascii="Times New Roman" w:eastAsia="Times New Roman" w:hAnsi="Times New Roman" w:cs="Times New Roman"/>
                <w:sz w:val="24"/>
                <w:szCs w:val="24"/>
                <w:lang w:eastAsia="lv-LV"/>
              </w:rPr>
              <w:t xml:space="preserve">un tā dalībnieku darbības </w:t>
            </w:r>
            <w:r w:rsidRPr="00894D21">
              <w:rPr>
                <w:rFonts w:ascii="Times New Roman" w:eastAsia="Times New Roman" w:hAnsi="Times New Roman" w:cs="Times New Roman"/>
                <w:sz w:val="24"/>
                <w:szCs w:val="24"/>
                <w:lang w:eastAsia="lv-LV"/>
              </w:rPr>
              <w:t>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320BF953" w14:textId="7272D087" w:rsidR="00185035"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Nosakot finanšu tirgus dalībniekiem</w:t>
            </w:r>
            <w:r w:rsidR="00B612BF">
              <w:rPr>
                <w:rFonts w:ascii="Times New Roman" w:eastAsia="Times New Roman" w:hAnsi="Times New Roman" w:cs="Times New Roman"/>
                <w:sz w:val="24"/>
                <w:szCs w:val="24"/>
                <w:lang w:eastAsia="lv-LV"/>
              </w:rPr>
              <w:t xml:space="preserve">, kuri darbojas </w:t>
            </w:r>
            <w:r w:rsidR="00003159">
              <w:rPr>
                <w:rFonts w:ascii="Times New Roman" w:eastAsia="Times New Roman" w:hAnsi="Times New Roman" w:cs="Times New Roman"/>
                <w:sz w:val="24"/>
                <w:szCs w:val="24"/>
                <w:lang w:eastAsia="lv-LV"/>
              </w:rPr>
              <w:t xml:space="preserve">privāto </w:t>
            </w:r>
            <w:r w:rsidR="00783532">
              <w:rPr>
                <w:rFonts w:ascii="Times New Roman" w:eastAsia="Times New Roman" w:hAnsi="Times New Roman" w:cs="Times New Roman"/>
                <w:sz w:val="24"/>
                <w:szCs w:val="24"/>
                <w:lang w:eastAsia="lv-LV"/>
              </w:rPr>
              <w:t>pensiju fondu</w:t>
            </w:r>
            <w:r w:rsidR="00B612BF">
              <w:rPr>
                <w:rFonts w:ascii="Times New Roman" w:eastAsia="Times New Roman" w:hAnsi="Times New Roman" w:cs="Times New Roman"/>
                <w:sz w:val="24"/>
                <w:szCs w:val="24"/>
                <w:lang w:eastAsia="lv-LV"/>
              </w:rPr>
              <w:t xml:space="preserve"> jomā,</w:t>
            </w:r>
            <w:r w:rsidRPr="00894D21">
              <w:rPr>
                <w:rFonts w:ascii="Times New Roman" w:eastAsia="Times New Roman" w:hAnsi="Times New Roman" w:cs="Times New Roman"/>
                <w:sz w:val="24"/>
                <w:szCs w:val="24"/>
                <w:lang w:eastAsia="lv-LV"/>
              </w:rPr>
              <w:t xml:space="preserve"> prasības un veicot to ievērošanas pārbaudes, Latvijas Banka nodrošina tai Latvijas Bankas likumā noteikt</w:t>
            </w:r>
            <w:r w:rsidR="00553633">
              <w:rPr>
                <w:rFonts w:ascii="Times New Roman" w:eastAsia="Times New Roman" w:hAnsi="Times New Roman" w:cs="Times New Roman"/>
                <w:sz w:val="24"/>
                <w:szCs w:val="24"/>
                <w:lang w:eastAsia="lv-LV"/>
              </w:rPr>
              <w:t>ā</w:t>
            </w:r>
            <w:r w:rsidRPr="00894D21">
              <w:rPr>
                <w:rFonts w:ascii="Times New Roman" w:eastAsia="Times New Roman" w:hAnsi="Times New Roman" w:cs="Times New Roman"/>
                <w:sz w:val="24"/>
                <w:szCs w:val="24"/>
                <w:lang w:eastAsia="lv-LV"/>
              </w:rPr>
              <w:t xml:space="preserve"> pienākum</w:t>
            </w:r>
            <w:r w:rsidR="00553633">
              <w:rPr>
                <w:rFonts w:ascii="Times New Roman" w:eastAsia="Times New Roman" w:hAnsi="Times New Roman" w:cs="Times New Roman"/>
                <w:sz w:val="24"/>
                <w:szCs w:val="24"/>
                <w:lang w:eastAsia="lv-LV"/>
              </w:rPr>
              <w:t>a</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 xml:space="preserve">veicināt </w:t>
            </w:r>
            <w:r w:rsidR="00783532">
              <w:rPr>
                <w:rFonts w:ascii="Times New Roman" w:eastAsia="Times New Roman" w:hAnsi="Times New Roman" w:cs="Times New Roman"/>
                <w:sz w:val="24"/>
                <w:szCs w:val="24"/>
                <w:lang w:eastAsia="lv-LV"/>
              </w:rPr>
              <w:t>pensiju plānu dalībnieku</w:t>
            </w:r>
            <w:r w:rsidRPr="00894D21">
              <w:rPr>
                <w:rFonts w:ascii="Times New Roman" w:eastAsia="Times New Roman" w:hAnsi="Times New Roman" w:cs="Times New Roman"/>
                <w:sz w:val="24"/>
                <w:szCs w:val="24"/>
                <w:lang w:eastAsia="lv-LV"/>
              </w:rPr>
              <w:t xml:space="preserve">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 </w:t>
            </w:r>
          </w:p>
        </w:tc>
      </w:tr>
      <w:tr w:rsidR="006C3828" w:rsidRPr="00894D21" w14:paraId="1C6D72DB" w14:textId="77777777" w:rsidTr="00780E7D">
        <w:trPr>
          <w:trHeight w:val="567"/>
        </w:trPr>
        <w:tc>
          <w:tcPr>
            <w:tcW w:w="1166" w:type="pct"/>
            <w:shd w:val="clear" w:color="auto" w:fill="auto"/>
            <w:hideMark/>
          </w:tcPr>
          <w:p w14:paraId="1B9C7D28"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Samērīgums</w:t>
            </w:r>
          </w:p>
          <w:p w14:paraId="5D7A323C"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70DF230" w14:textId="0526D901" w:rsidR="007C5300" w:rsidRDefault="007C5300" w:rsidP="003D55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Noteikumi tiek izdoti, lai Latvijas Banka </w:t>
            </w:r>
            <w:r w:rsidR="00634418">
              <w:rPr>
                <w:rFonts w:ascii="Times New Roman" w:eastAsia="Times New Roman" w:hAnsi="Times New Roman" w:cs="Times New Roman"/>
                <w:sz w:val="24"/>
                <w:szCs w:val="24"/>
                <w:lang w:eastAsia="lv-LV"/>
              </w:rPr>
              <w:t xml:space="preserve">varētu </w:t>
            </w:r>
            <w:r w:rsidRPr="005068F9">
              <w:rPr>
                <w:rFonts w:ascii="Times New Roman" w:eastAsia="Times New Roman" w:hAnsi="Times New Roman" w:cs="Times New Roman"/>
                <w:sz w:val="24"/>
                <w:szCs w:val="24"/>
                <w:lang w:eastAsia="lv-LV"/>
              </w:rPr>
              <w:t>veikt finanšu tirgus un tā dalībnieku darbības uzraudzību</w:t>
            </w:r>
            <w:r w:rsidR="00185035">
              <w:rPr>
                <w:rFonts w:ascii="Times New Roman" w:eastAsia="Times New Roman" w:hAnsi="Times New Roman" w:cs="Times New Roman"/>
                <w:sz w:val="24"/>
                <w:szCs w:val="24"/>
                <w:lang w:eastAsia="lv-LV"/>
              </w:rPr>
              <w:t>.</w:t>
            </w:r>
          </w:p>
          <w:p w14:paraId="5D689694" w14:textId="6956AEE3" w:rsidR="00185035" w:rsidRDefault="00185035" w:rsidP="003D55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185035">
              <w:rPr>
                <w:rFonts w:ascii="Times New Roman" w:eastAsia="Times New Roman" w:hAnsi="Times New Roman" w:cs="Times New Roman"/>
                <w:sz w:val="24"/>
                <w:szCs w:val="24"/>
                <w:lang w:eastAsia="lv-LV"/>
              </w:rPr>
              <w:t xml:space="preserve">oteikumi papildina </w:t>
            </w:r>
            <w:r w:rsidR="00783532" w:rsidRPr="00783532">
              <w:rPr>
                <w:rFonts w:ascii="Times New Roman" w:eastAsia="Times New Roman" w:hAnsi="Times New Roman" w:cs="Times New Roman"/>
                <w:sz w:val="24"/>
                <w:szCs w:val="24"/>
                <w:lang w:eastAsia="lv-LV"/>
              </w:rPr>
              <w:t>Privāto pensiju fondu likum</w:t>
            </w:r>
            <w:r w:rsidR="00783532">
              <w:rPr>
                <w:rFonts w:ascii="Times New Roman" w:eastAsia="Times New Roman" w:hAnsi="Times New Roman" w:cs="Times New Roman"/>
                <w:sz w:val="24"/>
                <w:szCs w:val="24"/>
                <w:lang w:eastAsia="lv-LV"/>
              </w:rPr>
              <w:t xml:space="preserve">ā </w:t>
            </w:r>
            <w:r w:rsidRPr="00185035">
              <w:rPr>
                <w:rFonts w:ascii="Times New Roman" w:eastAsia="Times New Roman" w:hAnsi="Times New Roman" w:cs="Times New Roman"/>
                <w:sz w:val="24"/>
                <w:szCs w:val="24"/>
                <w:lang w:eastAsia="lv-LV"/>
              </w:rPr>
              <w:t xml:space="preserve">noteiktās prasības ar mērķi nodrošināt </w:t>
            </w:r>
            <w:r w:rsidR="00652116" w:rsidRPr="00652116">
              <w:rPr>
                <w:rFonts w:ascii="Times New Roman" w:eastAsia="Times New Roman" w:hAnsi="Times New Roman" w:cs="Times New Roman"/>
                <w:sz w:val="24"/>
                <w:szCs w:val="24"/>
                <w:lang w:eastAsia="lv-LV"/>
              </w:rPr>
              <w:t xml:space="preserve">vienotu un precīzu regulējošo prasību piemērošanu, uzlabotu profesionālās prakses konsekvenci un sniegtu atbalstu </w:t>
            </w:r>
            <w:r w:rsidR="00783532">
              <w:rPr>
                <w:rFonts w:ascii="Times New Roman" w:eastAsia="Times New Roman" w:hAnsi="Times New Roman" w:cs="Times New Roman"/>
                <w:sz w:val="24"/>
                <w:szCs w:val="24"/>
                <w:lang w:eastAsia="lv-LV"/>
              </w:rPr>
              <w:t>privātajiem pensiju fondiem</w:t>
            </w:r>
            <w:r w:rsidR="00E13A71">
              <w:rPr>
                <w:rFonts w:ascii="Times New Roman" w:eastAsia="Times New Roman" w:hAnsi="Times New Roman" w:cs="Times New Roman"/>
                <w:sz w:val="24"/>
                <w:szCs w:val="24"/>
                <w:lang w:eastAsia="lv-LV"/>
              </w:rPr>
              <w:t xml:space="preserve">, veicot </w:t>
            </w:r>
            <w:r w:rsidR="00240D0E" w:rsidRPr="00240D0E">
              <w:rPr>
                <w:rFonts w:ascii="Times New Roman" w:eastAsia="Times New Roman" w:hAnsi="Times New Roman" w:cs="Times New Roman"/>
                <w:color w:val="000000"/>
                <w:sz w:val="24"/>
                <w:szCs w:val="24"/>
                <w:lang w:eastAsia="lv-LV"/>
              </w:rPr>
              <w:t>maksātspējas normas un pašu kapitāla aprēķin</w:t>
            </w:r>
            <w:r w:rsidR="00240D0E">
              <w:rPr>
                <w:rFonts w:ascii="Times New Roman" w:eastAsia="Times New Roman" w:hAnsi="Times New Roman" w:cs="Times New Roman"/>
                <w:color w:val="000000"/>
                <w:sz w:val="24"/>
                <w:szCs w:val="24"/>
                <w:lang w:eastAsia="lv-LV"/>
              </w:rPr>
              <w:t>u</w:t>
            </w:r>
            <w:r w:rsidRPr="00185035">
              <w:rPr>
                <w:rFonts w:ascii="Times New Roman" w:eastAsia="Times New Roman" w:hAnsi="Times New Roman" w:cs="Times New Roman"/>
                <w:sz w:val="24"/>
                <w:szCs w:val="24"/>
                <w:lang w:eastAsia="lv-LV"/>
              </w:rPr>
              <w:t>.</w:t>
            </w:r>
          </w:p>
          <w:p w14:paraId="370B8AB2" w14:textId="5B358063" w:rsidR="002C1202" w:rsidRPr="002C1202" w:rsidRDefault="002C1202" w:rsidP="00C81E48">
            <w:pPr>
              <w:spacing w:line="240" w:lineRule="auto"/>
              <w:jc w:val="both"/>
              <w:rPr>
                <w:rFonts w:ascii="Times New Roman" w:eastAsia="Times New Roman" w:hAnsi="Times New Roman" w:cs="Times New Roman"/>
                <w:sz w:val="24"/>
                <w:szCs w:val="24"/>
                <w:lang w:eastAsia="lv-LV"/>
              </w:rPr>
            </w:pPr>
            <w:r w:rsidRPr="002C1202">
              <w:rPr>
                <w:rFonts w:ascii="Times New Roman" w:eastAsia="Times New Roman" w:hAnsi="Times New Roman" w:cs="Times New Roman"/>
                <w:sz w:val="24"/>
                <w:szCs w:val="24"/>
                <w:lang w:eastAsia="lv-LV"/>
              </w:rPr>
              <w:t xml:space="preserve">Atbilstošākais veids, kā noteikt vienotas prasības </w:t>
            </w:r>
            <w:r w:rsidR="00240D0E" w:rsidRPr="00B21B2F">
              <w:rPr>
                <w:rFonts w:ascii="Times New Roman" w:eastAsia="Times New Roman" w:hAnsi="Times New Roman" w:cs="Times New Roman"/>
                <w:color w:val="000000"/>
                <w:sz w:val="24"/>
                <w:szCs w:val="24"/>
                <w:lang w:eastAsia="lv-LV"/>
              </w:rPr>
              <w:t>maksātspējas normas un pašu kapitāla aprēķin</w:t>
            </w:r>
            <w:r w:rsidR="00240D0E">
              <w:rPr>
                <w:rFonts w:ascii="Times New Roman" w:eastAsia="Times New Roman" w:hAnsi="Times New Roman" w:cs="Times New Roman"/>
                <w:color w:val="000000"/>
                <w:sz w:val="24"/>
                <w:szCs w:val="24"/>
                <w:lang w:eastAsia="lv-LV"/>
              </w:rPr>
              <w:t>am</w:t>
            </w:r>
            <w:r w:rsidRPr="002C1202">
              <w:rPr>
                <w:rFonts w:ascii="Times New Roman" w:eastAsia="Times New Roman" w:hAnsi="Times New Roman" w:cs="Times New Roman"/>
                <w:sz w:val="24"/>
                <w:szCs w:val="24"/>
                <w:lang w:eastAsia="lv-LV"/>
              </w:rPr>
              <w:t xml:space="preserve">, ir izdot </w:t>
            </w:r>
            <w:r w:rsidR="00553633">
              <w:rPr>
                <w:rFonts w:ascii="Times New Roman" w:eastAsia="Times New Roman" w:hAnsi="Times New Roman" w:cs="Times New Roman"/>
                <w:sz w:val="24"/>
                <w:szCs w:val="24"/>
                <w:lang w:eastAsia="lv-LV"/>
              </w:rPr>
              <w:t xml:space="preserve">finanšu </w:t>
            </w:r>
            <w:r w:rsidRPr="002C1202">
              <w:rPr>
                <w:rFonts w:ascii="Times New Roman" w:eastAsia="Times New Roman" w:hAnsi="Times New Roman" w:cs="Times New Roman"/>
                <w:sz w:val="24"/>
                <w:szCs w:val="24"/>
                <w:lang w:eastAsia="lv-LV"/>
              </w:rPr>
              <w:t xml:space="preserve">tirgus dalībniekiem saistošus noteikumus, kas noteiktu vienotas prasības visiem </w:t>
            </w:r>
            <w:r w:rsidR="00553633">
              <w:rPr>
                <w:rFonts w:ascii="Times New Roman" w:eastAsia="Times New Roman" w:hAnsi="Times New Roman" w:cs="Times New Roman"/>
                <w:sz w:val="24"/>
                <w:szCs w:val="24"/>
                <w:lang w:eastAsia="lv-LV"/>
              </w:rPr>
              <w:t xml:space="preserve">finanšu </w:t>
            </w:r>
            <w:r w:rsidRPr="002C1202">
              <w:rPr>
                <w:rFonts w:ascii="Times New Roman" w:eastAsia="Times New Roman" w:hAnsi="Times New Roman" w:cs="Times New Roman"/>
                <w:sz w:val="24"/>
                <w:szCs w:val="24"/>
                <w:lang w:eastAsia="lv-LV"/>
              </w:rPr>
              <w:t>tirgus dalībniekiem tādā veidā, kas atbilst to darbības apjom</w:t>
            </w:r>
            <w:r w:rsidR="00553633">
              <w:rPr>
                <w:rFonts w:ascii="Times New Roman" w:eastAsia="Times New Roman" w:hAnsi="Times New Roman" w:cs="Times New Roman"/>
                <w:sz w:val="24"/>
                <w:szCs w:val="24"/>
                <w:lang w:eastAsia="lv-LV"/>
              </w:rPr>
              <w:t>a</w:t>
            </w:r>
            <w:r w:rsidRPr="002C1202">
              <w:rPr>
                <w:rFonts w:ascii="Times New Roman" w:eastAsia="Times New Roman" w:hAnsi="Times New Roman" w:cs="Times New Roman"/>
                <w:sz w:val="24"/>
                <w:szCs w:val="24"/>
                <w:lang w:eastAsia="lv-LV"/>
              </w:rPr>
              <w:t xml:space="preserve">m un sarežģītībai. </w:t>
            </w:r>
            <w:r w:rsidR="006464CE">
              <w:rPr>
                <w:rFonts w:ascii="Times New Roman" w:eastAsia="Times New Roman" w:hAnsi="Times New Roman" w:cs="Times New Roman"/>
                <w:sz w:val="24"/>
                <w:szCs w:val="24"/>
                <w:lang w:eastAsia="lv-LV"/>
              </w:rPr>
              <w:t xml:space="preserve">Noteikumu projekts </w:t>
            </w:r>
            <w:r w:rsidR="00553633">
              <w:rPr>
                <w:rFonts w:ascii="Times New Roman" w:eastAsia="Times New Roman" w:hAnsi="Times New Roman" w:cs="Times New Roman"/>
                <w:sz w:val="24"/>
                <w:szCs w:val="24"/>
                <w:lang w:eastAsia="lv-LV"/>
              </w:rPr>
              <w:t>pārņem</w:t>
            </w:r>
            <w:r w:rsidR="006464CE">
              <w:rPr>
                <w:rFonts w:ascii="Times New Roman" w:eastAsia="Times New Roman" w:hAnsi="Times New Roman" w:cs="Times New Roman"/>
                <w:sz w:val="24"/>
                <w:szCs w:val="24"/>
                <w:lang w:eastAsia="lv-LV"/>
              </w:rPr>
              <w:t xml:space="preserve"> </w:t>
            </w:r>
            <w:r w:rsidR="00783532" w:rsidRPr="003343E9">
              <w:rPr>
                <w:rFonts w:ascii="Times New Roman" w:eastAsia="Times New Roman" w:hAnsi="Times New Roman" w:cs="Times New Roman"/>
                <w:color w:val="000000"/>
                <w:sz w:val="24"/>
                <w:szCs w:val="24"/>
                <w:lang w:eastAsia="lv-LV"/>
              </w:rPr>
              <w:t>Direktīv</w:t>
            </w:r>
            <w:r w:rsidR="00783532">
              <w:rPr>
                <w:rFonts w:ascii="Times New Roman" w:eastAsia="Times New Roman" w:hAnsi="Times New Roman" w:cs="Times New Roman"/>
                <w:color w:val="000000"/>
                <w:sz w:val="24"/>
                <w:szCs w:val="24"/>
                <w:lang w:eastAsia="lv-LV"/>
              </w:rPr>
              <w:t>ā</w:t>
            </w:r>
            <w:r w:rsidR="001F7BD5">
              <w:rPr>
                <w:rFonts w:ascii="Times New Roman" w:eastAsia="Times New Roman" w:hAnsi="Times New Roman" w:cs="Times New Roman"/>
                <w:color w:val="000000"/>
                <w:sz w:val="24"/>
                <w:szCs w:val="24"/>
                <w:lang w:eastAsia="lv-LV"/>
              </w:rPr>
              <w:t> </w:t>
            </w:r>
            <w:r w:rsidR="00783532" w:rsidRPr="003343E9">
              <w:rPr>
                <w:rFonts w:ascii="Times New Roman" w:eastAsia="Times New Roman" w:hAnsi="Times New Roman" w:cs="Times New Roman"/>
                <w:color w:val="000000"/>
                <w:sz w:val="24"/>
                <w:szCs w:val="24"/>
                <w:lang w:eastAsia="lv-LV"/>
              </w:rPr>
              <w:t>2016/2341</w:t>
            </w:r>
            <w:r w:rsidR="006464CE">
              <w:rPr>
                <w:rFonts w:ascii="Times New Roman" w:eastAsia="Times New Roman" w:hAnsi="Times New Roman" w:cs="Times New Roman"/>
                <w:color w:val="000000"/>
                <w:sz w:val="24"/>
                <w:szCs w:val="24"/>
                <w:lang w:eastAsia="lv-LV"/>
              </w:rPr>
              <w:t xml:space="preserve"> noteiktās </w:t>
            </w:r>
            <w:r w:rsidR="00783532">
              <w:rPr>
                <w:rFonts w:ascii="Times New Roman" w:eastAsia="Times New Roman" w:hAnsi="Times New Roman" w:cs="Times New Roman"/>
                <w:color w:val="000000"/>
                <w:sz w:val="24"/>
                <w:szCs w:val="24"/>
                <w:lang w:eastAsia="lv-LV"/>
              </w:rPr>
              <w:t xml:space="preserve">prasības </w:t>
            </w:r>
            <w:r w:rsidR="00003159">
              <w:rPr>
                <w:rFonts w:ascii="Times New Roman" w:eastAsia="Times New Roman" w:hAnsi="Times New Roman" w:cs="Times New Roman"/>
                <w:color w:val="000000"/>
                <w:sz w:val="24"/>
                <w:szCs w:val="24"/>
                <w:lang w:eastAsia="lv-LV"/>
              </w:rPr>
              <w:t xml:space="preserve">privāto </w:t>
            </w:r>
            <w:r w:rsidR="00783532">
              <w:rPr>
                <w:rFonts w:ascii="Times New Roman" w:eastAsia="Times New Roman" w:hAnsi="Times New Roman" w:cs="Times New Roman"/>
                <w:color w:val="000000"/>
                <w:sz w:val="24"/>
                <w:szCs w:val="24"/>
                <w:lang w:eastAsia="lv-LV"/>
              </w:rPr>
              <w:t xml:space="preserve">pensiju fondu </w:t>
            </w:r>
            <w:r w:rsidR="00240D0E" w:rsidRPr="00B21B2F">
              <w:rPr>
                <w:rFonts w:ascii="Times New Roman" w:eastAsia="Times New Roman" w:hAnsi="Times New Roman" w:cs="Times New Roman"/>
                <w:color w:val="000000"/>
                <w:sz w:val="24"/>
                <w:szCs w:val="24"/>
                <w:lang w:eastAsia="lv-LV"/>
              </w:rPr>
              <w:t>maksātspējas normas un pašu kapitāla aprēķin</w:t>
            </w:r>
            <w:r w:rsidR="00240D0E">
              <w:rPr>
                <w:rFonts w:ascii="Times New Roman" w:eastAsia="Times New Roman" w:hAnsi="Times New Roman" w:cs="Times New Roman"/>
                <w:color w:val="000000"/>
                <w:sz w:val="24"/>
                <w:szCs w:val="24"/>
                <w:lang w:eastAsia="lv-LV"/>
              </w:rPr>
              <w:t>am</w:t>
            </w:r>
            <w:r w:rsidR="00783532">
              <w:rPr>
                <w:rFonts w:ascii="Times New Roman" w:eastAsia="Times New Roman" w:hAnsi="Times New Roman" w:cs="Times New Roman"/>
                <w:color w:val="000000"/>
                <w:sz w:val="24"/>
                <w:szCs w:val="24"/>
                <w:lang w:eastAsia="lv-LV"/>
              </w:rPr>
              <w:t xml:space="preserve">. </w:t>
            </w:r>
          </w:p>
          <w:p w14:paraId="29E6F5B9" w14:textId="3D802863" w:rsidR="00C071E2" w:rsidRPr="00894D21" w:rsidRDefault="0022793C" w:rsidP="003D55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w:t>
            </w:r>
            <w:r w:rsidR="006C3828" w:rsidRPr="00894D21">
              <w:rPr>
                <w:rFonts w:ascii="Times New Roman" w:eastAsia="Times New Roman" w:hAnsi="Times New Roman" w:cs="Times New Roman"/>
                <w:sz w:val="24"/>
                <w:szCs w:val="24"/>
                <w:lang w:eastAsia="lv-LV"/>
              </w:rPr>
              <w:t xml:space="preserve"> kopumā un tajā ietvertās tiesību normas atbilst samērīguma principam, jo, pirmkārt, ar noteikumu projekta ieviešanu tiek sasniegts leģitīmais mērķis (citu personu tiesību un sabiedrības labklājības aizsardzība)</w:t>
            </w:r>
            <w:r w:rsidR="00553633">
              <w:rPr>
                <w:rFonts w:ascii="Times New Roman" w:eastAsia="Times New Roman" w:hAnsi="Times New Roman" w:cs="Times New Roman"/>
                <w:sz w:val="24"/>
                <w:szCs w:val="24"/>
                <w:lang w:eastAsia="lv-LV"/>
              </w:rPr>
              <w:t>. O</w:t>
            </w:r>
            <w:r w:rsidR="006C3828" w:rsidRPr="00894D21">
              <w:rPr>
                <w:rFonts w:ascii="Times New Roman" w:eastAsia="Times New Roman" w:hAnsi="Times New Roman" w:cs="Times New Roman"/>
                <w:sz w:val="24"/>
                <w:szCs w:val="24"/>
                <w:lang w:eastAsia="lv-LV"/>
              </w:rPr>
              <w:t>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w:t>
            </w:r>
            <w:r w:rsidR="00553633">
              <w:rPr>
                <w:rFonts w:ascii="Times New Roman" w:eastAsia="Times New Roman" w:hAnsi="Times New Roman" w:cs="Times New Roman"/>
                <w:sz w:val="24"/>
                <w:szCs w:val="24"/>
                <w:lang w:eastAsia="lv-LV"/>
              </w:rPr>
              <w:t xml:space="preserve">Treškārt, </w:t>
            </w:r>
            <w:r w:rsidR="671264DD" w:rsidRPr="00894D21">
              <w:rPr>
                <w:rFonts w:ascii="Times New Roman" w:eastAsia="Times New Roman" w:hAnsi="Times New Roman" w:cs="Times New Roman"/>
                <w:sz w:val="24"/>
                <w:szCs w:val="24"/>
                <w:lang w:eastAsia="lv-LV"/>
              </w:rPr>
              <w:t xml:space="preserve">sabiedrības ieguvums būs lielāks par papildu slogu un resursu ieguldījumu (ņemot vērā jau esošās prasības), kas konkrētajam finanšu tirgus dalībniekam varētu rasties ar </w:t>
            </w:r>
            <w:r w:rsidR="671264DD" w:rsidRPr="00894D21">
              <w:rPr>
                <w:rFonts w:ascii="Times New Roman" w:eastAsia="Times New Roman" w:hAnsi="Times New Roman" w:cs="Times New Roman"/>
                <w:sz w:val="24"/>
                <w:szCs w:val="24"/>
                <w:lang w:eastAsia="lv-LV"/>
              </w:rPr>
              <w:lastRenderedPageBreak/>
              <w:t>uzliktajiem pienākumiem, un tos atsver gaidāmie ilgtermiņa ieguvumi stabilāka finanšu sektora veidā.</w:t>
            </w:r>
          </w:p>
        </w:tc>
      </w:tr>
      <w:tr w:rsidR="006C3828" w:rsidRPr="00894D21" w14:paraId="1B86501B" w14:textId="77777777" w:rsidTr="00780E7D">
        <w:trPr>
          <w:trHeight w:val="416"/>
        </w:trPr>
        <w:tc>
          <w:tcPr>
            <w:tcW w:w="1166" w:type="pct"/>
            <w:shd w:val="clear" w:color="auto" w:fill="auto"/>
            <w:hideMark/>
          </w:tcPr>
          <w:p w14:paraId="2DDBFB53"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bookmarkStart w:id="3" w:name="_Hlk129966404"/>
            <w:r w:rsidRPr="00894D21">
              <w:rPr>
                <w:rFonts w:ascii="Times New Roman" w:eastAsia="Times New Roman" w:hAnsi="Times New Roman" w:cs="Times New Roman"/>
                <w:b/>
                <w:bCs/>
                <w:sz w:val="24"/>
                <w:szCs w:val="24"/>
                <w:lang w:eastAsia="lv-LV"/>
              </w:rPr>
              <w:lastRenderedPageBreak/>
              <w:t>Spēkā stāšanās</w:t>
            </w:r>
          </w:p>
          <w:bookmarkEnd w:id="3"/>
          <w:p w14:paraId="6B4568BB"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0CFB602" w14:textId="51731106"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w:t>
            </w:r>
            <w:r w:rsidR="00EB7E37">
              <w:rPr>
                <w:rFonts w:ascii="Times New Roman" w:eastAsia="Times New Roman" w:hAnsi="Times New Roman" w:cs="Times New Roman"/>
                <w:sz w:val="24"/>
                <w:szCs w:val="24"/>
                <w:lang w:eastAsia="lv-LV"/>
              </w:rPr>
              <w:t>i</w:t>
            </w:r>
            <w:r w:rsidRPr="00894D21">
              <w:rPr>
                <w:rFonts w:ascii="Times New Roman" w:eastAsia="Times New Roman" w:hAnsi="Times New Roman" w:cs="Times New Roman"/>
                <w:sz w:val="24"/>
                <w:szCs w:val="24"/>
                <w:lang w:eastAsia="lv-LV"/>
              </w:rPr>
              <w:t xml:space="preserve"> stāsies spēkā </w:t>
            </w:r>
            <w:r w:rsidR="00185035">
              <w:rPr>
                <w:rFonts w:ascii="Times New Roman" w:eastAsia="Times New Roman" w:hAnsi="Times New Roman" w:cs="Times New Roman"/>
                <w:sz w:val="24"/>
                <w:szCs w:val="24"/>
                <w:lang w:eastAsia="lv-LV"/>
              </w:rPr>
              <w:t xml:space="preserve">nākamajā dienā pēc </w:t>
            </w:r>
            <w:r w:rsidR="00EB7E37">
              <w:rPr>
                <w:rFonts w:ascii="Times New Roman" w:eastAsia="Times New Roman" w:hAnsi="Times New Roman" w:cs="Times New Roman"/>
                <w:sz w:val="24"/>
                <w:szCs w:val="24"/>
                <w:lang w:eastAsia="lv-LV"/>
              </w:rPr>
              <w:t xml:space="preserve">to </w:t>
            </w:r>
            <w:r w:rsidR="00185035">
              <w:rPr>
                <w:rFonts w:ascii="Times New Roman" w:eastAsia="Times New Roman" w:hAnsi="Times New Roman" w:cs="Times New Roman"/>
                <w:sz w:val="24"/>
                <w:szCs w:val="24"/>
                <w:lang w:eastAsia="lv-LV"/>
              </w:rPr>
              <w:t xml:space="preserve">publicēšanas oficiālajā izdevumā </w:t>
            </w:r>
            <w:r w:rsidR="00185035" w:rsidRPr="00955A54">
              <w:rPr>
                <w:rFonts w:ascii="Times New Roman" w:eastAsia="Times New Roman" w:hAnsi="Times New Roman" w:cs="Times New Roman"/>
                <w:sz w:val="24"/>
                <w:szCs w:val="24"/>
              </w:rPr>
              <w:t>"</w:t>
            </w:r>
            <w:r w:rsidR="00185035">
              <w:rPr>
                <w:rFonts w:ascii="Times New Roman" w:eastAsia="Times New Roman" w:hAnsi="Times New Roman" w:cs="Times New Roman"/>
                <w:sz w:val="24"/>
                <w:szCs w:val="24"/>
              </w:rPr>
              <w:t>Latvijas Vēstnesis</w:t>
            </w:r>
            <w:r w:rsidR="00185035" w:rsidRPr="00955A54">
              <w:rPr>
                <w:rFonts w:ascii="Times New Roman" w:eastAsia="Times New Roman" w:hAnsi="Times New Roman" w:cs="Times New Roman"/>
                <w:sz w:val="24"/>
                <w:szCs w:val="24"/>
              </w:rPr>
              <w:t>"</w:t>
            </w:r>
            <w:r w:rsidR="009E0BDF">
              <w:rPr>
                <w:rFonts w:ascii="Times New Roman" w:eastAsia="Times New Roman" w:hAnsi="Times New Roman" w:cs="Times New Roman"/>
                <w:sz w:val="24"/>
                <w:szCs w:val="24"/>
                <w:lang w:eastAsia="lv-LV"/>
              </w:rPr>
              <w:t>.</w:t>
            </w:r>
          </w:p>
        </w:tc>
      </w:tr>
      <w:tr w:rsidR="006C3828" w:rsidRPr="00894D21" w14:paraId="0DEA2EE8" w14:textId="77777777" w:rsidTr="00780E7D">
        <w:trPr>
          <w:trHeight w:val="567"/>
        </w:trPr>
        <w:tc>
          <w:tcPr>
            <w:tcW w:w="1166" w:type="pct"/>
            <w:shd w:val="clear" w:color="auto" w:fill="auto"/>
            <w:hideMark/>
          </w:tcPr>
          <w:p w14:paraId="0ABBEC6F"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Ietekme uz Latvijas Bankas budžetu</w:t>
            </w:r>
          </w:p>
          <w:p w14:paraId="666A22E2"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0C919A9" w14:textId="77777777"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780E7D">
        <w:trPr>
          <w:trHeight w:val="567"/>
        </w:trPr>
        <w:tc>
          <w:tcPr>
            <w:tcW w:w="1166" w:type="pct"/>
            <w:shd w:val="clear" w:color="auto" w:fill="auto"/>
            <w:hideMark/>
          </w:tcPr>
          <w:p w14:paraId="6C162AD5"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bookmarkStart w:id="4"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4"/>
          <w:p w14:paraId="29762232"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FDE5294" w14:textId="4C4AEED0" w:rsidR="006C3828" w:rsidRPr="00894D21" w:rsidRDefault="00DF5BA7" w:rsidP="003D5585">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Papildu </w:t>
            </w:r>
            <w:r w:rsidR="005D36EC" w:rsidRPr="00894D21">
              <w:rPr>
                <w:rFonts w:ascii="Times New Roman" w:eastAsia="Times New Roman" w:hAnsi="Times New Roman" w:cs="Times New Roman"/>
                <w:sz w:val="24"/>
                <w:szCs w:val="24"/>
                <w:lang w:eastAsia="lv-LV"/>
              </w:rPr>
              <w:t>admi</w:t>
            </w:r>
            <w:r w:rsidR="002C058B" w:rsidRPr="00894D21">
              <w:rPr>
                <w:rFonts w:ascii="Times New Roman" w:eastAsia="Times New Roman" w:hAnsi="Times New Roman" w:cs="Times New Roman"/>
                <w:sz w:val="24"/>
                <w:szCs w:val="24"/>
                <w:lang w:eastAsia="lv-LV"/>
              </w:rPr>
              <w:t xml:space="preserve">nistratīvais slogs un izmaksas </w:t>
            </w:r>
            <w:r w:rsidR="00500264">
              <w:rPr>
                <w:rFonts w:ascii="Times New Roman" w:eastAsia="Times New Roman" w:hAnsi="Times New Roman" w:cs="Times New Roman"/>
                <w:sz w:val="24"/>
                <w:szCs w:val="24"/>
                <w:lang w:eastAsia="lv-LV"/>
              </w:rPr>
              <w:t>nav paredzam</w:t>
            </w:r>
            <w:r w:rsidR="00F4369C">
              <w:rPr>
                <w:rFonts w:ascii="Times New Roman" w:eastAsia="Times New Roman" w:hAnsi="Times New Roman" w:cs="Times New Roman"/>
                <w:sz w:val="24"/>
                <w:szCs w:val="24"/>
                <w:lang w:eastAsia="lv-LV"/>
              </w:rPr>
              <w:t>as</w:t>
            </w:r>
            <w:r w:rsidR="00500264">
              <w:rPr>
                <w:rFonts w:ascii="Times New Roman" w:eastAsia="Times New Roman" w:hAnsi="Times New Roman" w:cs="Times New Roman"/>
                <w:sz w:val="24"/>
                <w:szCs w:val="24"/>
                <w:lang w:eastAsia="lv-LV"/>
              </w:rPr>
              <w:t xml:space="preserve">, jo </w:t>
            </w:r>
            <w:r w:rsidR="00553633">
              <w:rPr>
                <w:rFonts w:ascii="Times New Roman" w:eastAsia="Times New Roman" w:hAnsi="Times New Roman" w:cs="Times New Roman"/>
                <w:color w:val="000000"/>
                <w:sz w:val="24"/>
                <w:szCs w:val="24"/>
                <w:lang w:eastAsia="lv-LV"/>
              </w:rPr>
              <w:t>n</w:t>
            </w:r>
            <w:r w:rsidR="00783532">
              <w:rPr>
                <w:rFonts w:ascii="Times New Roman" w:eastAsia="Times New Roman" w:hAnsi="Times New Roman" w:cs="Times New Roman"/>
                <w:color w:val="000000"/>
                <w:sz w:val="24"/>
                <w:szCs w:val="24"/>
                <w:lang w:eastAsia="lv-LV"/>
              </w:rPr>
              <w:t>oteikumu projekt</w:t>
            </w:r>
            <w:r w:rsidR="00553633">
              <w:rPr>
                <w:rFonts w:ascii="Times New Roman" w:eastAsia="Times New Roman" w:hAnsi="Times New Roman" w:cs="Times New Roman"/>
                <w:color w:val="000000"/>
                <w:sz w:val="24"/>
                <w:szCs w:val="24"/>
                <w:lang w:eastAsia="lv-LV"/>
              </w:rPr>
              <w:t>s neparedz jaunas prasības salīdzin</w:t>
            </w:r>
            <w:r w:rsidR="007105ED">
              <w:rPr>
                <w:rFonts w:ascii="Times New Roman" w:eastAsia="Times New Roman" w:hAnsi="Times New Roman" w:cs="Times New Roman"/>
                <w:color w:val="000000"/>
                <w:sz w:val="24"/>
                <w:szCs w:val="24"/>
                <w:lang w:eastAsia="lv-LV"/>
              </w:rPr>
              <w:t>ājumā</w:t>
            </w:r>
            <w:r w:rsidR="00553633">
              <w:rPr>
                <w:rFonts w:ascii="Times New Roman" w:eastAsia="Times New Roman" w:hAnsi="Times New Roman" w:cs="Times New Roman"/>
                <w:color w:val="000000"/>
                <w:sz w:val="24"/>
                <w:szCs w:val="24"/>
                <w:lang w:eastAsia="lv-LV"/>
              </w:rPr>
              <w:t xml:space="preserve"> ar Noteikumiem Nr. 33</w:t>
            </w:r>
            <w:r w:rsidR="00783532" w:rsidRPr="00195E21">
              <w:rPr>
                <w:rFonts w:ascii="Times New Roman" w:eastAsia="Times New Roman" w:hAnsi="Times New Roman" w:cs="Times New Roman"/>
                <w:color w:val="000000"/>
                <w:sz w:val="24"/>
                <w:szCs w:val="24"/>
                <w:lang w:eastAsia="lv-LV"/>
              </w:rPr>
              <w:t>.</w:t>
            </w:r>
          </w:p>
        </w:tc>
      </w:tr>
      <w:tr w:rsidR="006C3828" w:rsidRPr="00894D21" w14:paraId="7C375F90" w14:textId="77777777" w:rsidTr="00780E7D">
        <w:trPr>
          <w:trHeight w:val="567"/>
        </w:trPr>
        <w:tc>
          <w:tcPr>
            <w:tcW w:w="1166" w:type="pct"/>
            <w:shd w:val="clear" w:color="auto" w:fill="auto"/>
            <w:hideMark/>
          </w:tcPr>
          <w:p w14:paraId="636CB189"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7E3550BE" w14:textId="637F123F" w:rsidR="00894D21" w:rsidRPr="001606B9" w:rsidRDefault="00894D21" w:rsidP="003D5585">
            <w:pPr>
              <w:spacing w:after="0" w:line="240" w:lineRule="auto"/>
              <w:jc w:val="both"/>
              <w:rPr>
                <w:rFonts w:ascii="Times New Roman" w:eastAsia="Times New Roman" w:hAnsi="Times New Roman" w:cs="Times New Roman"/>
                <w:sz w:val="24"/>
                <w:szCs w:val="24"/>
                <w:lang w:eastAsia="lv-LV"/>
              </w:rPr>
            </w:pPr>
            <w:r w:rsidRPr="001606B9">
              <w:rPr>
                <w:rFonts w:ascii="Times New Roman" w:eastAsia="Times New Roman" w:hAnsi="Times New Roman" w:cs="Times New Roman"/>
                <w:sz w:val="24"/>
                <w:szCs w:val="24"/>
                <w:lang w:eastAsia="lv-LV"/>
              </w:rPr>
              <w:t>Ar noteikumu projektu saistītie dokumenti:</w:t>
            </w:r>
          </w:p>
          <w:p w14:paraId="4235199F" w14:textId="4511C347" w:rsidR="006A1E74" w:rsidRPr="001606B9" w:rsidRDefault="00783532" w:rsidP="003D5585">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783532">
              <w:rPr>
                <w:rFonts w:ascii="Times New Roman" w:eastAsia="Times New Roman" w:hAnsi="Times New Roman" w:cs="Times New Roman"/>
                <w:sz w:val="24"/>
                <w:szCs w:val="24"/>
                <w:lang w:eastAsia="lv-LV"/>
              </w:rPr>
              <w:t>Privāto pensiju fondu likums</w:t>
            </w:r>
            <w:r w:rsidR="006A1E74" w:rsidRPr="00894D21">
              <w:rPr>
                <w:rFonts w:ascii="Times New Roman" w:eastAsia="Times New Roman" w:hAnsi="Times New Roman" w:cs="Times New Roman"/>
                <w:sz w:val="24"/>
                <w:szCs w:val="24"/>
                <w:lang w:eastAsia="lv-LV"/>
              </w:rPr>
              <w:t>;</w:t>
            </w:r>
          </w:p>
          <w:p w14:paraId="74A925E8" w14:textId="51E06654" w:rsidR="006464CE" w:rsidRDefault="00901F92" w:rsidP="003D5585">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E9685F">
              <w:rPr>
                <w:rFonts w:ascii="Times New Roman" w:eastAsia="Times New Roman" w:hAnsi="Times New Roman" w:cs="Times New Roman"/>
                <w:sz w:val="24"/>
                <w:szCs w:val="24"/>
                <w:lang w:eastAsia="lv-LV"/>
              </w:rPr>
              <w:t>oteikum</w:t>
            </w:r>
            <w:r>
              <w:rPr>
                <w:rFonts w:ascii="Times New Roman" w:eastAsia="Times New Roman" w:hAnsi="Times New Roman" w:cs="Times New Roman"/>
                <w:sz w:val="24"/>
                <w:szCs w:val="24"/>
                <w:lang w:eastAsia="lv-LV"/>
              </w:rPr>
              <w:t>i</w:t>
            </w:r>
            <w:r w:rsidRPr="00E9685F">
              <w:rPr>
                <w:rFonts w:ascii="Times New Roman" w:eastAsia="Times New Roman" w:hAnsi="Times New Roman" w:cs="Times New Roman"/>
                <w:sz w:val="24"/>
                <w:szCs w:val="24"/>
                <w:lang w:eastAsia="lv-LV"/>
              </w:rPr>
              <w:t xml:space="preserve"> Nr.</w:t>
            </w:r>
            <w:r>
              <w:rPr>
                <w:rFonts w:ascii="Times New Roman" w:eastAsia="Times New Roman" w:hAnsi="Times New Roman" w:cs="Times New Roman"/>
                <w:sz w:val="24"/>
                <w:szCs w:val="24"/>
                <w:lang w:eastAsia="lv-LV"/>
              </w:rPr>
              <w:t> </w:t>
            </w:r>
            <w:r w:rsidR="00240D0E">
              <w:rPr>
                <w:rFonts w:ascii="Times New Roman" w:eastAsia="Times New Roman" w:hAnsi="Times New Roman" w:cs="Times New Roman"/>
                <w:sz w:val="24"/>
                <w:szCs w:val="24"/>
                <w:lang w:eastAsia="lv-LV"/>
              </w:rPr>
              <w:t>33</w:t>
            </w:r>
            <w:r>
              <w:rPr>
                <w:rFonts w:ascii="Times New Roman" w:eastAsia="Times New Roman" w:hAnsi="Times New Roman" w:cs="Times New Roman"/>
                <w:sz w:val="24"/>
                <w:szCs w:val="24"/>
                <w:lang w:eastAsia="lv-LV"/>
              </w:rPr>
              <w:t>;</w:t>
            </w:r>
          </w:p>
          <w:p w14:paraId="37E58BF7" w14:textId="335DB14E" w:rsidR="00A06E04" w:rsidRPr="00783532" w:rsidRDefault="00783532" w:rsidP="003D5585">
            <w:pPr>
              <w:pStyle w:val="ListParagraph"/>
              <w:numPr>
                <w:ilvl w:val="0"/>
                <w:numId w:val="15"/>
              </w:numPr>
              <w:tabs>
                <w:tab w:val="left" w:pos="420"/>
              </w:tabs>
              <w:spacing w:after="0" w:line="240" w:lineRule="auto"/>
              <w:jc w:val="both"/>
              <w:rPr>
                <w:rFonts w:ascii="Times New Roman" w:eastAsia="Times New Roman" w:hAnsi="Times New Roman" w:cs="Times New Roman"/>
                <w:sz w:val="24"/>
                <w:szCs w:val="24"/>
                <w:lang w:eastAsia="lv-LV"/>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 </w:t>
            </w:r>
            <w:r w:rsidRPr="003343E9">
              <w:rPr>
                <w:rFonts w:ascii="Times New Roman" w:eastAsia="Times New Roman" w:hAnsi="Times New Roman" w:cs="Times New Roman"/>
                <w:color w:val="000000"/>
                <w:sz w:val="24"/>
                <w:szCs w:val="24"/>
                <w:lang w:eastAsia="lv-LV"/>
              </w:rPr>
              <w:t>2016/2341</w:t>
            </w:r>
            <w:r>
              <w:rPr>
                <w:rFonts w:ascii="Times New Roman" w:eastAsia="Times New Roman" w:hAnsi="Times New Roman" w:cs="Times New Roman"/>
                <w:color w:val="000000"/>
                <w:sz w:val="24"/>
                <w:szCs w:val="24"/>
                <w:lang w:eastAsia="lv-LV"/>
              </w:rPr>
              <w:t>.</w:t>
            </w:r>
          </w:p>
        </w:tc>
      </w:tr>
      <w:tr w:rsidR="006C3828" w:rsidRPr="00894D21" w14:paraId="40B6FA4E" w14:textId="77777777" w:rsidTr="00780E7D">
        <w:trPr>
          <w:trHeight w:val="567"/>
        </w:trPr>
        <w:tc>
          <w:tcPr>
            <w:tcW w:w="1166" w:type="pct"/>
            <w:shd w:val="clear" w:color="auto" w:fill="auto"/>
            <w:hideMark/>
          </w:tcPr>
          <w:p w14:paraId="735A1989"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2BDC6261" w14:textId="3CCFC56B" w:rsidR="006C3828" w:rsidRPr="00894D21" w:rsidRDefault="006C3828" w:rsidP="003D558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780E7D">
        <w:trPr>
          <w:trHeight w:val="567"/>
        </w:trPr>
        <w:tc>
          <w:tcPr>
            <w:tcW w:w="1166" w:type="pct"/>
            <w:shd w:val="clear" w:color="auto" w:fill="auto"/>
            <w:hideMark/>
          </w:tcPr>
          <w:p w14:paraId="46AD5EB9"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19CF3F05" w14:textId="77777777" w:rsidR="00B71E5B" w:rsidRDefault="00B71E5B" w:rsidP="00B71E5B">
            <w:pPr>
              <w:pStyle w:val="NormalWeb"/>
              <w:spacing w:after="120"/>
              <w:jc w:val="both"/>
            </w:pPr>
            <w:r>
              <w:t xml:space="preserve">Noteikumu projekts 2024. gada 30. oktobrī tika publicēts Latvijas Bankas tīmekļvietnes </w:t>
            </w:r>
            <w:hyperlink r:id="rId11" w:history="1">
              <w:r w:rsidRPr="00235F6D">
                <w:rPr>
                  <w:rStyle w:val="Hyperlink"/>
                </w:rPr>
                <w:t>www.bank.lv</w:t>
              </w:r>
            </w:hyperlink>
            <w:r>
              <w:t xml:space="preserve"> sadaļas "Tiesību akti" </w:t>
            </w:r>
            <w:proofErr w:type="spellStart"/>
            <w:r>
              <w:t>apakšsadaļā</w:t>
            </w:r>
            <w:proofErr w:type="spellEnd"/>
            <w:r>
              <w:t xml:space="preserve"> "Sabiedrības līdzdalība", aicinot iesniegt priekšlikumus līdz 2024. gada 13. novembrim.</w:t>
            </w:r>
          </w:p>
          <w:p w14:paraId="3EB151A6" w14:textId="77777777" w:rsidR="00B71E5B" w:rsidRDefault="00B71E5B" w:rsidP="00B71E5B">
            <w:pPr>
              <w:pStyle w:val="NormalWeb"/>
              <w:spacing w:after="120"/>
              <w:jc w:val="both"/>
            </w:pPr>
            <w:r>
              <w:t xml:space="preserve">Vienlaikus par noteikumu projektu un notiekošo sabiedrības līdzdalību individuāli tika informēta Latvijas </w:t>
            </w:r>
            <w:r w:rsidRPr="00DF1A07">
              <w:t>Finanšu nozares asociācija</w:t>
            </w:r>
            <w:r>
              <w:t xml:space="preserve"> un visi privātie pensiju fondi.</w:t>
            </w:r>
          </w:p>
          <w:p w14:paraId="2CCCD760" w14:textId="339614F0" w:rsidR="005D5FC5" w:rsidRPr="00894D21" w:rsidRDefault="00B71E5B" w:rsidP="00B71E5B">
            <w:pPr>
              <w:pStyle w:val="NormalWeb"/>
              <w:spacing w:before="0" w:beforeAutospacing="0" w:after="120" w:afterAutospacing="0"/>
              <w:jc w:val="both"/>
            </w:pPr>
            <w:r>
              <w:t>Pēc sabiedrības līdzdalībai noteiktā termiņa beigām noteikumu projekts tiks iesniegts izskatīšanai Latvijas Bankas  konsultatīvās finanšu tirgus padomes sēdē.</w:t>
            </w:r>
          </w:p>
        </w:tc>
      </w:tr>
      <w:tr w:rsidR="006C3828" w:rsidRPr="00894D21" w14:paraId="61D339D9" w14:textId="77777777" w:rsidTr="00780E7D">
        <w:trPr>
          <w:trHeight w:val="567"/>
        </w:trPr>
        <w:tc>
          <w:tcPr>
            <w:tcW w:w="1166" w:type="pct"/>
            <w:shd w:val="clear" w:color="auto" w:fill="auto"/>
            <w:hideMark/>
          </w:tcPr>
          <w:p w14:paraId="4CB6397C"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C3828" w:rsidRPr="00894D21" w:rsidRDefault="006C3828" w:rsidP="003D5585">
            <w:pPr>
              <w:spacing w:after="0" w:line="240" w:lineRule="auto"/>
              <w:rPr>
                <w:rFonts w:ascii="Times New Roman" w:eastAsia="Times New Roman" w:hAnsi="Times New Roman" w:cs="Times New Roman"/>
                <w:b/>
                <w:bCs/>
                <w:sz w:val="24"/>
                <w:szCs w:val="24"/>
                <w:lang w:eastAsia="lv-LV"/>
              </w:rPr>
            </w:pPr>
          </w:p>
        </w:tc>
        <w:tc>
          <w:tcPr>
            <w:tcW w:w="3834" w:type="pct"/>
            <w:shd w:val="clear" w:color="auto" w:fill="auto"/>
          </w:tcPr>
          <w:p w14:paraId="692F977B" w14:textId="57F0CEA4" w:rsidR="005B5025" w:rsidRPr="00894D21" w:rsidRDefault="00B71E5B" w:rsidP="003D5585">
            <w:pPr>
              <w:pStyle w:val="NormalWeb"/>
              <w:spacing w:before="0" w:beforeAutospacing="0" w:after="120" w:afterAutospacing="0"/>
              <w:jc w:val="both"/>
            </w:pPr>
            <w:r>
              <w:rPr>
                <w:bCs/>
              </w:rPr>
              <w:t>S</w:t>
            </w:r>
            <w:r w:rsidRPr="00774CC3">
              <w:rPr>
                <w:bCs/>
              </w:rPr>
              <w:t xml:space="preserve">abiedrības līdzdalības </w:t>
            </w:r>
            <w:r>
              <w:rPr>
                <w:bCs/>
              </w:rPr>
              <w:t xml:space="preserve">rezultātā par noteikumu projektu netika </w:t>
            </w:r>
            <w:r w:rsidRPr="00774CC3">
              <w:rPr>
                <w:bCs/>
              </w:rPr>
              <w:t xml:space="preserve"> saņemt</w:t>
            </w:r>
            <w:r>
              <w:rPr>
                <w:bCs/>
              </w:rPr>
              <w:t>i</w:t>
            </w:r>
            <w:r w:rsidRPr="00774CC3">
              <w:rPr>
                <w:bCs/>
              </w:rPr>
              <w:t xml:space="preserve"> iebildum</w:t>
            </w:r>
            <w:r>
              <w:rPr>
                <w:bCs/>
              </w:rPr>
              <w:t xml:space="preserve">i vai </w:t>
            </w:r>
            <w:r w:rsidRPr="00774CC3">
              <w:rPr>
                <w:bCs/>
              </w:rPr>
              <w:t>priekšlikum</w:t>
            </w:r>
            <w:r>
              <w:rPr>
                <w:bCs/>
              </w:rPr>
              <w:t>i.</w:t>
            </w:r>
          </w:p>
        </w:tc>
      </w:tr>
    </w:tbl>
    <w:p w14:paraId="3E3B3F08" w14:textId="77777777" w:rsidR="0077426C" w:rsidRDefault="0077426C" w:rsidP="003D5585">
      <w:pPr>
        <w:spacing w:after="0" w:line="240" w:lineRule="auto"/>
        <w:jc w:val="right"/>
        <w:rPr>
          <w:rFonts w:ascii="Times New Roman" w:hAnsi="Times New Roman" w:cs="Times New Roman"/>
          <w:sz w:val="24"/>
          <w:szCs w:val="24"/>
        </w:rPr>
        <w:sectPr w:rsidR="0077426C" w:rsidSect="007159B5">
          <w:headerReference w:type="default" r:id="rId12"/>
          <w:pgSz w:w="11906" w:h="16838" w:code="9"/>
          <w:pgMar w:top="1134" w:right="1701" w:bottom="1134" w:left="1701" w:header="709" w:footer="709" w:gutter="0"/>
          <w:cols w:space="708"/>
          <w:titlePg/>
          <w:docGrid w:linePitch="360"/>
        </w:sectPr>
      </w:pPr>
    </w:p>
    <w:p w14:paraId="196E6B36" w14:textId="58A6986D" w:rsidR="00A246F3" w:rsidRPr="00AB380A" w:rsidRDefault="00A246F3" w:rsidP="003D5585">
      <w:pPr>
        <w:spacing w:after="0" w:line="240" w:lineRule="auto"/>
        <w:jc w:val="right"/>
        <w:rPr>
          <w:rFonts w:ascii="Times New Roman" w:hAnsi="Times New Roman" w:cs="Times New Roman"/>
          <w:sz w:val="24"/>
          <w:szCs w:val="24"/>
        </w:rPr>
      </w:pPr>
      <w:r w:rsidRPr="00AB380A">
        <w:rPr>
          <w:rFonts w:ascii="Times New Roman" w:hAnsi="Times New Roman" w:cs="Times New Roman"/>
          <w:sz w:val="24"/>
          <w:szCs w:val="24"/>
        </w:rPr>
        <w:lastRenderedPageBreak/>
        <w:t>Pielikums</w:t>
      </w:r>
    </w:p>
    <w:p w14:paraId="3C13BF39" w14:textId="77777777" w:rsidR="00A246F3" w:rsidRPr="00AB380A" w:rsidRDefault="00A246F3" w:rsidP="00C81E48">
      <w:pPr>
        <w:spacing w:line="240" w:lineRule="auto"/>
        <w:jc w:val="right"/>
        <w:rPr>
          <w:rFonts w:ascii="Times New Roman" w:hAnsi="Times New Roman" w:cs="Times New Roman"/>
          <w:sz w:val="24"/>
          <w:szCs w:val="24"/>
        </w:rPr>
      </w:pPr>
      <w:r w:rsidRPr="00AB380A">
        <w:rPr>
          <w:rFonts w:ascii="Times New Roman" w:hAnsi="Times New Roman" w:cs="Times New Roman"/>
          <w:sz w:val="24"/>
          <w:szCs w:val="24"/>
        </w:rPr>
        <w:t>Latvijas Bankas noteikumu projekta anotācijai</w:t>
      </w:r>
    </w:p>
    <w:p w14:paraId="5C9BC7EB" w14:textId="77777777" w:rsidR="00A246F3" w:rsidRPr="00AB380A" w:rsidRDefault="00A246F3" w:rsidP="00C81E48">
      <w:pPr>
        <w:spacing w:line="240" w:lineRule="auto"/>
        <w:jc w:val="center"/>
        <w:rPr>
          <w:rFonts w:ascii="Times New Roman" w:hAnsi="Times New Roman" w:cs="Times New Roman"/>
          <w:b/>
          <w:sz w:val="24"/>
          <w:szCs w:val="24"/>
        </w:rPr>
      </w:pPr>
      <w:r w:rsidRPr="00AB380A">
        <w:rPr>
          <w:rFonts w:ascii="Times New Roman" w:hAnsi="Times New Roman" w:cs="Times New Roman"/>
          <w:b/>
          <w:sz w:val="24"/>
          <w:szCs w:val="24"/>
        </w:rPr>
        <w:t>Eiropas Savienības tiesību aktu pārņemšanas/ieviešanas tabula</w:t>
      </w:r>
    </w:p>
    <w:p w14:paraId="5F5176E2" w14:textId="77777777" w:rsidR="00A246F3" w:rsidRPr="00AB380A" w:rsidRDefault="00A246F3" w:rsidP="00C81E48">
      <w:pPr>
        <w:spacing w:after="0" w:line="240" w:lineRule="auto"/>
        <w:rPr>
          <w:rFonts w:ascii="Times New Roman" w:hAnsi="Times New Roman" w:cs="Times New Roman"/>
          <w:b/>
          <w:sz w:val="24"/>
          <w:szCs w:val="24"/>
        </w:rPr>
      </w:pPr>
    </w:p>
    <w:p w14:paraId="534AA740" w14:textId="2D8DFC3F" w:rsidR="00A246F3" w:rsidRPr="00AB380A" w:rsidRDefault="00A246F3" w:rsidP="00C81E48">
      <w:pPr>
        <w:spacing w:line="240" w:lineRule="auto"/>
        <w:jc w:val="both"/>
        <w:rPr>
          <w:rFonts w:ascii="Times New Roman" w:hAnsi="Times New Roman" w:cs="Times New Roman"/>
          <w:b/>
          <w:sz w:val="24"/>
          <w:szCs w:val="24"/>
        </w:rPr>
      </w:pPr>
      <w:r w:rsidRPr="00AB380A">
        <w:rPr>
          <w:rFonts w:ascii="Times New Roman" w:hAnsi="Times New Roman" w:cs="Times New Roman"/>
          <w:b/>
          <w:sz w:val="24"/>
          <w:szCs w:val="24"/>
        </w:rPr>
        <w:t>Latvijas Bankas noteikumu projekta nosaukums:</w:t>
      </w:r>
      <w:r w:rsidRPr="00AB380A">
        <w:rPr>
          <w:rFonts w:ascii="Times New Roman" w:hAnsi="Times New Roman" w:cs="Times New Roman"/>
          <w:bCs/>
          <w:sz w:val="24"/>
          <w:szCs w:val="24"/>
        </w:rPr>
        <w:t xml:space="preserve"> "</w:t>
      </w:r>
      <w:r w:rsidR="007C2F8B" w:rsidRPr="007C2F8B">
        <w:rPr>
          <w:rFonts w:ascii="Times New Roman" w:hAnsi="Times New Roman" w:cs="Times New Roman"/>
          <w:bCs/>
          <w:sz w:val="24"/>
          <w:szCs w:val="24"/>
        </w:rPr>
        <w:t>Privāto pensiju fondu maksātspējas normas un pašu kapitāla aprēķināšanas noteikumi</w:t>
      </w:r>
      <w:r w:rsidRPr="00AB380A">
        <w:rPr>
          <w:rFonts w:ascii="Times New Roman" w:hAnsi="Times New Roman" w:cs="Times New Roman"/>
          <w:bCs/>
          <w:sz w:val="24"/>
          <w:szCs w:val="24"/>
        </w:rPr>
        <w:t>" (turpmāk</w:t>
      </w:r>
      <w:r>
        <w:rPr>
          <w:rFonts w:ascii="Times New Roman" w:hAnsi="Times New Roman" w:cs="Times New Roman"/>
          <w:bCs/>
          <w:sz w:val="24"/>
          <w:szCs w:val="24"/>
        </w:rPr>
        <w:t> </w:t>
      </w:r>
      <w:r w:rsidRPr="00AB380A">
        <w:rPr>
          <w:rFonts w:ascii="Times New Roman" w:hAnsi="Times New Roman" w:cs="Times New Roman"/>
          <w:bCs/>
          <w:sz w:val="24"/>
          <w:szCs w:val="24"/>
        </w:rPr>
        <w:t xml:space="preserve">– </w:t>
      </w:r>
      <w:r>
        <w:rPr>
          <w:rFonts w:ascii="Times New Roman" w:hAnsi="Times New Roman" w:cs="Times New Roman"/>
          <w:bCs/>
          <w:sz w:val="24"/>
          <w:szCs w:val="24"/>
        </w:rPr>
        <w:t xml:space="preserve">Noteikumu </w:t>
      </w:r>
      <w:r w:rsidRPr="00AB380A">
        <w:rPr>
          <w:rFonts w:ascii="Times New Roman" w:hAnsi="Times New Roman" w:cs="Times New Roman"/>
          <w:bCs/>
          <w:sz w:val="24"/>
          <w:szCs w:val="24"/>
        </w:rPr>
        <w:t>projekts)</w:t>
      </w:r>
    </w:p>
    <w:p w14:paraId="71FF1258" w14:textId="6373AC9B" w:rsidR="00A246F3" w:rsidRPr="00B55597" w:rsidRDefault="00A246F3" w:rsidP="00C81E48">
      <w:pPr>
        <w:spacing w:line="240" w:lineRule="auto"/>
        <w:rPr>
          <w:rFonts w:ascii="Times New Roman" w:hAnsi="Times New Roman" w:cs="Times New Roman"/>
          <w:bCs/>
          <w:sz w:val="24"/>
          <w:szCs w:val="24"/>
        </w:rPr>
      </w:pPr>
      <w:r w:rsidRPr="00B55597">
        <w:rPr>
          <w:rFonts w:ascii="Times New Roman" w:hAnsi="Times New Roman" w:cs="Times New Roman"/>
          <w:b/>
          <w:sz w:val="24"/>
          <w:szCs w:val="24"/>
        </w:rPr>
        <w:t>Eiropas Savienības tiesību akta nosaukums:</w:t>
      </w:r>
      <w:r w:rsidRPr="00B55597">
        <w:rPr>
          <w:rFonts w:ascii="Times New Roman" w:hAnsi="Times New Roman" w:cs="Times New Roman"/>
          <w:bCs/>
          <w:sz w:val="24"/>
          <w:szCs w:val="24"/>
        </w:rPr>
        <w:t xml:space="preserve"> </w:t>
      </w:r>
      <w:r w:rsidR="00DF1A07" w:rsidRPr="00DF1A07">
        <w:rPr>
          <w:rFonts w:ascii="Times New Roman" w:hAnsi="Times New Roman" w:cs="Times New Roman"/>
          <w:bCs/>
          <w:sz w:val="24"/>
          <w:szCs w:val="24"/>
        </w:rPr>
        <w:t>Eiropas Parlamenta un Padomes 2016.</w:t>
      </w:r>
      <w:r w:rsidR="00536AAA">
        <w:rPr>
          <w:rFonts w:ascii="Times New Roman" w:hAnsi="Times New Roman" w:cs="Times New Roman"/>
          <w:bCs/>
          <w:sz w:val="24"/>
          <w:szCs w:val="24"/>
        </w:rPr>
        <w:t> </w:t>
      </w:r>
      <w:r w:rsidR="00DF1A07" w:rsidRPr="00DF1A07">
        <w:rPr>
          <w:rFonts w:ascii="Times New Roman" w:hAnsi="Times New Roman" w:cs="Times New Roman"/>
          <w:bCs/>
          <w:sz w:val="24"/>
          <w:szCs w:val="24"/>
        </w:rPr>
        <w:t>gada 14.</w:t>
      </w:r>
      <w:r w:rsidR="00536AAA">
        <w:rPr>
          <w:rFonts w:ascii="Times New Roman" w:hAnsi="Times New Roman" w:cs="Times New Roman"/>
          <w:bCs/>
          <w:sz w:val="24"/>
          <w:szCs w:val="24"/>
        </w:rPr>
        <w:t> </w:t>
      </w:r>
      <w:r w:rsidR="00DF1A07" w:rsidRPr="00DF1A07">
        <w:rPr>
          <w:rFonts w:ascii="Times New Roman" w:hAnsi="Times New Roman" w:cs="Times New Roman"/>
          <w:bCs/>
          <w:sz w:val="24"/>
          <w:szCs w:val="24"/>
        </w:rPr>
        <w:t xml:space="preserve">decembra </w:t>
      </w:r>
      <w:r w:rsidR="001F7BD5">
        <w:rPr>
          <w:rFonts w:ascii="Times New Roman" w:hAnsi="Times New Roman" w:cs="Times New Roman"/>
          <w:bCs/>
          <w:sz w:val="24"/>
          <w:szCs w:val="24"/>
        </w:rPr>
        <w:t>d</w:t>
      </w:r>
      <w:r w:rsidR="00DF1A07" w:rsidRPr="00DF1A07">
        <w:rPr>
          <w:rFonts w:ascii="Times New Roman" w:hAnsi="Times New Roman" w:cs="Times New Roman"/>
          <w:bCs/>
          <w:sz w:val="24"/>
          <w:szCs w:val="24"/>
        </w:rPr>
        <w:t>irektīv</w:t>
      </w:r>
      <w:r w:rsidR="001F7BD5">
        <w:rPr>
          <w:rFonts w:ascii="Times New Roman" w:hAnsi="Times New Roman" w:cs="Times New Roman"/>
          <w:bCs/>
          <w:sz w:val="24"/>
          <w:szCs w:val="24"/>
        </w:rPr>
        <w:t>a</w:t>
      </w:r>
      <w:r w:rsidR="00DF1A07" w:rsidRPr="00DF1A07">
        <w:rPr>
          <w:rFonts w:ascii="Times New Roman" w:hAnsi="Times New Roman" w:cs="Times New Roman"/>
          <w:bCs/>
          <w:sz w:val="24"/>
          <w:szCs w:val="24"/>
        </w:rPr>
        <w:t xml:space="preserve"> (ES)</w:t>
      </w:r>
      <w:r w:rsidR="00536AAA">
        <w:rPr>
          <w:rFonts w:ascii="Times New Roman" w:hAnsi="Times New Roman" w:cs="Times New Roman"/>
          <w:bCs/>
          <w:sz w:val="24"/>
          <w:szCs w:val="24"/>
        </w:rPr>
        <w:t> </w:t>
      </w:r>
      <w:r w:rsidR="00DF1A07" w:rsidRPr="00DF1A07">
        <w:rPr>
          <w:rFonts w:ascii="Times New Roman" w:hAnsi="Times New Roman" w:cs="Times New Roman"/>
          <w:bCs/>
          <w:sz w:val="24"/>
          <w:szCs w:val="24"/>
        </w:rPr>
        <w:t xml:space="preserve">2016/2341 par </w:t>
      </w:r>
      <w:proofErr w:type="spellStart"/>
      <w:r w:rsidR="00DF1A07" w:rsidRPr="00DF1A07">
        <w:rPr>
          <w:rFonts w:ascii="Times New Roman" w:hAnsi="Times New Roman" w:cs="Times New Roman"/>
          <w:bCs/>
          <w:sz w:val="24"/>
          <w:szCs w:val="24"/>
        </w:rPr>
        <w:t>arodpensijas</w:t>
      </w:r>
      <w:proofErr w:type="spellEnd"/>
      <w:r w:rsidR="00DF1A07" w:rsidRPr="00DF1A07">
        <w:rPr>
          <w:rFonts w:ascii="Times New Roman" w:hAnsi="Times New Roman" w:cs="Times New Roman"/>
          <w:bCs/>
          <w:sz w:val="24"/>
          <w:szCs w:val="24"/>
        </w:rPr>
        <w:t xml:space="preserve"> kapitāla uzkrāšanas institūciju (AKUI) darbību un uzraudzību </w:t>
      </w:r>
      <w:r w:rsidR="00CF52E0" w:rsidRPr="00CF52E0">
        <w:rPr>
          <w:rFonts w:ascii="Times New Roman" w:hAnsi="Times New Roman" w:cs="Times New Roman"/>
          <w:bCs/>
          <w:sz w:val="24"/>
          <w:szCs w:val="24"/>
        </w:rPr>
        <w:t>(turpmāk</w:t>
      </w:r>
      <w:r w:rsidR="00536AAA">
        <w:rPr>
          <w:rFonts w:ascii="Times New Roman" w:hAnsi="Times New Roman" w:cs="Times New Roman"/>
          <w:bCs/>
          <w:sz w:val="24"/>
          <w:szCs w:val="24"/>
        </w:rPr>
        <w:t> </w:t>
      </w:r>
      <w:r w:rsidR="00CF52E0" w:rsidRPr="00CF52E0">
        <w:rPr>
          <w:rFonts w:ascii="Times New Roman" w:hAnsi="Times New Roman" w:cs="Times New Roman"/>
          <w:bCs/>
          <w:sz w:val="24"/>
          <w:szCs w:val="24"/>
        </w:rPr>
        <w:t xml:space="preserve">– </w:t>
      </w:r>
      <w:r w:rsidR="00DF1A07" w:rsidRPr="003343E9">
        <w:rPr>
          <w:rFonts w:ascii="Times New Roman" w:eastAsia="Times New Roman" w:hAnsi="Times New Roman" w:cs="Times New Roman"/>
          <w:color w:val="000000"/>
          <w:sz w:val="24"/>
          <w:szCs w:val="24"/>
          <w:lang w:eastAsia="lv-LV"/>
        </w:rPr>
        <w:t>Direktīv</w:t>
      </w:r>
      <w:r w:rsidR="00DF1A07">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 </w:t>
      </w:r>
      <w:r w:rsidR="00DF1A07" w:rsidRPr="003343E9">
        <w:rPr>
          <w:rFonts w:ascii="Times New Roman" w:eastAsia="Times New Roman" w:hAnsi="Times New Roman" w:cs="Times New Roman"/>
          <w:color w:val="000000"/>
          <w:sz w:val="24"/>
          <w:szCs w:val="24"/>
          <w:lang w:eastAsia="lv-LV"/>
        </w:rPr>
        <w:t>2016/2341</w:t>
      </w:r>
      <w:r w:rsidR="00CF52E0" w:rsidRPr="00CF52E0">
        <w:rPr>
          <w:rFonts w:ascii="Times New Roman" w:hAnsi="Times New Roman" w:cs="Times New Roman"/>
          <w:bCs/>
          <w:sz w:val="24"/>
          <w:szCs w:val="24"/>
        </w:rPr>
        <w:t>)</w:t>
      </w:r>
    </w:p>
    <w:tbl>
      <w:tblPr>
        <w:tblStyle w:val="TableGrid"/>
        <w:tblW w:w="14771" w:type="dxa"/>
        <w:tblLook w:val="04A0" w:firstRow="1" w:lastRow="0" w:firstColumn="1" w:lastColumn="0" w:noHBand="0" w:noVBand="1"/>
      </w:tblPr>
      <w:tblGrid>
        <w:gridCol w:w="3159"/>
        <w:gridCol w:w="2196"/>
        <w:gridCol w:w="2134"/>
        <w:gridCol w:w="2236"/>
        <w:gridCol w:w="2476"/>
        <w:gridCol w:w="2570"/>
      </w:tblGrid>
      <w:tr w:rsidR="00A246F3" w:rsidRPr="00AB380A" w14:paraId="28B63EDA" w14:textId="77777777" w:rsidTr="00706322">
        <w:tc>
          <w:tcPr>
            <w:tcW w:w="3159" w:type="dxa"/>
          </w:tcPr>
          <w:p w14:paraId="616FC0D7" w14:textId="77777777" w:rsidR="00A246F3" w:rsidRPr="00503F80" w:rsidRDefault="00A246F3" w:rsidP="003D5585">
            <w:pPr>
              <w:rPr>
                <w:rFonts w:ascii="Times New Roman" w:hAnsi="Times New Roman" w:cs="Times New Roman"/>
                <w:sz w:val="24"/>
                <w:szCs w:val="24"/>
              </w:rPr>
            </w:pPr>
            <w:r w:rsidRPr="00503F80">
              <w:rPr>
                <w:rFonts w:ascii="Times New Roman" w:hAnsi="Times New Roman" w:cs="Times New Roman"/>
                <w:b/>
                <w:bCs/>
                <w:sz w:val="24"/>
                <w:szCs w:val="24"/>
              </w:rPr>
              <w:t xml:space="preserve">Eiropas Savienības tiesību akta pants, punkts vai apakšpunkts, kurā paredzētās prasības Latvijā jāizpilda </w:t>
            </w:r>
            <w:r w:rsidRPr="00503F80">
              <w:rPr>
                <w:rFonts w:ascii="Times New Roman" w:hAnsi="Times New Roman" w:cs="Times New Roman"/>
                <w:i/>
                <w:iCs/>
                <w:sz w:val="24"/>
                <w:szCs w:val="24"/>
              </w:rPr>
              <w:t>(Norāda pēc iespējas konkrētāku teksta vienību)</w:t>
            </w:r>
          </w:p>
        </w:tc>
        <w:tc>
          <w:tcPr>
            <w:tcW w:w="2196" w:type="dxa"/>
          </w:tcPr>
          <w:p w14:paraId="1745D026" w14:textId="77777777" w:rsidR="00A246F3" w:rsidRPr="00503F80" w:rsidRDefault="00A246F3" w:rsidP="003D5585">
            <w:pPr>
              <w:rPr>
                <w:rFonts w:ascii="Times New Roman" w:hAnsi="Times New Roman" w:cs="Times New Roman"/>
                <w:b/>
                <w:bCs/>
                <w:sz w:val="24"/>
                <w:szCs w:val="24"/>
              </w:rPr>
            </w:pP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p</w:t>
            </w:r>
            <w:r w:rsidRPr="00503F80">
              <w:rPr>
                <w:rFonts w:ascii="Times New Roman" w:hAnsi="Times New Roman" w:cs="Times New Roman"/>
                <w:b/>
                <w:bCs/>
                <w:sz w:val="24"/>
                <w:szCs w:val="24"/>
              </w:rPr>
              <w:t xml:space="preserve">rojekta punkts vai apakšpunkts, kas izpilda A ailē minēto prasību </w:t>
            </w:r>
          </w:p>
          <w:p w14:paraId="6C4F05B0"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i/>
                <w:iCs/>
                <w:sz w:val="24"/>
                <w:szCs w:val="24"/>
              </w:rPr>
              <w:t>(Norāda pēc iespējas konkrētāku teksta vienību)</w:t>
            </w:r>
          </w:p>
        </w:tc>
        <w:tc>
          <w:tcPr>
            <w:tcW w:w="2134" w:type="dxa"/>
          </w:tcPr>
          <w:p w14:paraId="2E9A2082"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ar B ailē minēto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punktu vai apakšpunktu tiek izpildīta pilnībā vai daļēji? </w:t>
            </w:r>
          </w:p>
          <w:p w14:paraId="69DDE088"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i/>
                <w:iCs/>
                <w:sz w:val="24"/>
                <w:szCs w:val="24"/>
              </w:rPr>
              <w:t>(Ja daļēji, norāda, kur un kā ir vai tiks nodrošināta prasības pilnīga izpilde)</w:t>
            </w:r>
          </w:p>
        </w:tc>
        <w:tc>
          <w:tcPr>
            <w:tcW w:w="2236" w:type="dxa"/>
          </w:tcPr>
          <w:p w14:paraId="7FFBC248"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B ailē norādītais </w:t>
            </w:r>
            <w:r w:rsidRPr="00322957">
              <w:rPr>
                <w:rFonts w:ascii="Times New Roman" w:hAnsi="Times New Roman" w:cs="Times New Roman"/>
                <w:b/>
                <w:bCs/>
                <w:sz w:val="24"/>
                <w:szCs w:val="24"/>
              </w:rPr>
              <w:t>Noteikumu</w:t>
            </w:r>
            <w:r>
              <w:rPr>
                <w:rFonts w:ascii="Times New Roman" w:hAnsi="Times New Roman" w:cs="Times New Roman"/>
                <w:b/>
                <w:bCs/>
                <w:sz w:val="24"/>
                <w:szCs w:val="24"/>
              </w:rPr>
              <w:t xml:space="preserve"> </w:t>
            </w:r>
            <w:r w:rsidRPr="00503F80">
              <w:rPr>
                <w:rFonts w:ascii="Times New Roman" w:hAnsi="Times New Roman" w:cs="Times New Roman"/>
                <w:b/>
                <w:bCs/>
                <w:sz w:val="24"/>
                <w:szCs w:val="24"/>
              </w:rPr>
              <w:t xml:space="preserve">projekta punkts vai apakšpunkts paredz stingrākas prasības, nekā A ailē minētā prasība </w:t>
            </w:r>
          </w:p>
          <w:p w14:paraId="78592E2D"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i/>
                <w:iCs/>
                <w:sz w:val="24"/>
                <w:szCs w:val="24"/>
              </w:rPr>
              <w:t>(Ja paredz stingrākas prasības, norāda pamatojumu šādu stingrāku prasību nepieciešamībai)</w:t>
            </w:r>
          </w:p>
        </w:tc>
        <w:tc>
          <w:tcPr>
            <w:tcW w:w="2476" w:type="dxa"/>
          </w:tcPr>
          <w:p w14:paraId="104D7574" w14:textId="77777777" w:rsidR="00A246F3" w:rsidRPr="00503F80" w:rsidRDefault="00A246F3" w:rsidP="003D5585">
            <w:pPr>
              <w:rPr>
                <w:rFonts w:ascii="Times New Roman" w:hAnsi="Times New Roman" w:cs="Times New Roman"/>
                <w:b/>
                <w:bCs/>
                <w:sz w:val="24"/>
                <w:szCs w:val="24"/>
              </w:rPr>
            </w:pPr>
            <w:r w:rsidRPr="00503F80">
              <w:rPr>
                <w:rFonts w:ascii="Times New Roman" w:hAnsi="Times New Roman" w:cs="Times New Roman"/>
                <w:b/>
                <w:bCs/>
                <w:sz w:val="24"/>
                <w:szCs w:val="24"/>
              </w:rPr>
              <w:t xml:space="preserve">Vai A ailē minētā prasība ir jāizpilda obligāti? </w:t>
            </w:r>
          </w:p>
          <w:p w14:paraId="069F956C" w14:textId="77777777" w:rsidR="00A246F3" w:rsidRPr="00503F80" w:rsidRDefault="00A246F3" w:rsidP="003D5585">
            <w:pPr>
              <w:rPr>
                <w:rFonts w:ascii="Times New Roman" w:hAnsi="Times New Roman" w:cs="Times New Roman"/>
                <w:i/>
                <w:iCs/>
                <w:sz w:val="24"/>
                <w:szCs w:val="24"/>
              </w:rPr>
            </w:pPr>
            <w:r w:rsidRPr="00503F80">
              <w:rPr>
                <w:rFonts w:ascii="Times New Roman" w:hAnsi="Times New Roman" w:cs="Times New Roman"/>
                <w:i/>
                <w:iCs/>
                <w:sz w:val="24"/>
                <w:szCs w:val="24"/>
              </w:rPr>
              <w:t>(Ja Eiropas Savienības tiesību akts paredz izvēles iespēju, norāda, vai un kādēļ šī rīcības brīvība Latvijā ir vai nav jāizmanto)</w:t>
            </w:r>
          </w:p>
          <w:p w14:paraId="3333FF24" w14:textId="77777777" w:rsidR="00A246F3" w:rsidRPr="00503F80" w:rsidRDefault="00A246F3" w:rsidP="003D5585">
            <w:pPr>
              <w:rPr>
                <w:rFonts w:ascii="Times New Roman" w:hAnsi="Times New Roman" w:cs="Times New Roman"/>
                <w:b/>
                <w:bCs/>
                <w:sz w:val="24"/>
                <w:szCs w:val="24"/>
              </w:rPr>
            </w:pPr>
          </w:p>
          <w:p w14:paraId="6CCFD6AD" w14:textId="77777777" w:rsidR="00A246F3" w:rsidRPr="00503F80" w:rsidRDefault="00A246F3" w:rsidP="003D5585">
            <w:pPr>
              <w:rPr>
                <w:rFonts w:ascii="Times New Roman" w:hAnsi="Times New Roman" w:cs="Times New Roman"/>
                <w:b/>
                <w:bCs/>
                <w:sz w:val="24"/>
                <w:szCs w:val="24"/>
              </w:rPr>
            </w:pPr>
          </w:p>
        </w:tc>
        <w:tc>
          <w:tcPr>
            <w:tcW w:w="2570" w:type="dxa"/>
          </w:tcPr>
          <w:p w14:paraId="7C6B9970" w14:textId="77777777" w:rsidR="00A246F3" w:rsidRPr="00503F80" w:rsidRDefault="00A246F3" w:rsidP="003D5585">
            <w:pPr>
              <w:rPr>
                <w:rStyle w:val="cf01"/>
                <w:rFonts w:ascii="Times New Roman" w:hAnsi="Times New Roman" w:cs="Times New Roman"/>
                <w:b/>
                <w:bCs/>
                <w:sz w:val="24"/>
                <w:szCs w:val="24"/>
              </w:rPr>
            </w:pPr>
            <w:r w:rsidRPr="00503F80">
              <w:rPr>
                <w:rStyle w:val="cf01"/>
                <w:rFonts w:ascii="Times New Roman" w:hAnsi="Times New Roman" w:cs="Times New Roman"/>
                <w:b/>
                <w:bCs/>
                <w:sz w:val="24"/>
                <w:szCs w:val="24"/>
              </w:rPr>
              <w:t>Vai A ailē minētais Eiropas Savienības tiesību akts paredz dalībvalsts paziņošanas pienākumu Eiropas Savienības institūcijām?</w:t>
            </w:r>
          </w:p>
          <w:p w14:paraId="46EA61C9" w14:textId="77777777" w:rsidR="00A246F3" w:rsidRPr="00503F80" w:rsidRDefault="00A246F3" w:rsidP="003D5585">
            <w:pPr>
              <w:rPr>
                <w:rFonts w:ascii="Times New Roman" w:hAnsi="Times New Roman" w:cs="Times New Roman"/>
                <w:b/>
                <w:bCs/>
                <w:sz w:val="24"/>
                <w:szCs w:val="24"/>
              </w:rPr>
            </w:pPr>
            <w:r w:rsidRPr="00503F80">
              <w:rPr>
                <w:rStyle w:val="cf01"/>
                <w:rFonts w:ascii="Times New Roman" w:hAnsi="Times New Roman" w:cs="Times New Roman"/>
                <w:i/>
                <w:iCs/>
                <w:sz w:val="24"/>
                <w:szCs w:val="24"/>
              </w:rPr>
              <w:t>(Ja paredz, norāda, kas un kādā termiņā šo paziņošanas pienākumu izpildīs)</w:t>
            </w:r>
          </w:p>
        </w:tc>
      </w:tr>
      <w:tr w:rsidR="00A246F3" w:rsidRPr="00AB380A" w14:paraId="4EC7B2CC" w14:textId="77777777" w:rsidTr="00706322">
        <w:tc>
          <w:tcPr>
            <w:tcW w:w="3159" w:type="dxa"/>
          </w:tcPr>
          <w:p w14:paraId="7295FB12"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A</w:t>
            </w:r>
          </w:p>
        </w:tc>
        <w:tc>
          <w:tcPr>
            <w:tcW w:w="2196" w:type="dxa"/>
          </w:tcPr>
          <w:p w14:paraId="7ECDE57C"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B</w:t>
            </w:r>
          </w:p>
        </w:tc>
        <w:tc>
          <w:tcPr>
            <w:tcW w:w="2134" w:type="dxa"/>
          </w:tcPr>
          <w:p w14:paraId="3BE9C14E"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C</w:t>
            </w:r>
          </w:p>
        </w:tc>
        <w:tc>
          <w:tcPr>
            <w:tcW w:w="2236" w:type="dxa"/>
          </w:tcPr>
          <w:p w14:paraId="11A99F89"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D</w:t>
            </w:r>
          </w:p>
        </w:tc>
        <w:tc>
          <w:tcPr>
            <w:tcW w:w="2476" w:type="dxa"/>
          </w:tcPr>
          <w:p w14:paraId="335A0836"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E</w:t>
            </w:r>
          </w:p>
        </w:tc>
        <w:tc>
          <w:tcPr>
            <w:tcW w:w="2570" w:type="dxa"/>
          </w:tcPr>
          <w:p w14:paraId="1FF9D75C" w14:textId="77777777" w:rsidR="00A246F3" w:rsidRPr="00503F80" w:rsidRDefault="00A246F3" w:rsidP="003D5585">
            <w:pPr>
              <w:jc w:val="center"/>
              <w:rPr>
                <w:rFonts w:ascii="Times New Roman" w:hAnsi="Times New Roman" w:cs="Times New Roman"/>
                <w:sz w:val="24"/>
                <w:szCs w:val="24"/>
              </w:rPr>
            </w:pPr>
            <w:r w:rsidRPr="00503F80">
              <w:rPr>
                <w:rFonts w:ascii="Times New Roman" w:hAnsi="Times New Roman" w:cs="Times New Roman"/>
                <w:sz w:val="24"/>
                <w:szCs w:val="24"/>
              </w:rPr>
              <w:t>F</w:t>
            </w:r>
          </w:p>
        </w:tc>
      </w:tr>
      <w:tr w:rsidR="00536AAA" w:rsidRPr="00D26A62" w14:paraId="3361DA21" w14:textId="77777777" w:rsidTr="00706322">
        <w:tc>
          <w:tcPr>
            <w:tcW w:w="3159" w:type="dxa"/>
          </w:tcPr>
          <w:p w14:paraId="04891BE2" w14:textId="67B1916B" w:rsidR="00536AAA" w:rsidRPr="00503F80" w:rsidRDefault="00536AAA" w:rsidP="003D5585">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punkts </w:t>
            </w:r>
          </w:p>
        </w:tc>
        <w:tc>
          <w:tcPr>
            <w:tcW w:w="2196" w:type="dxa"/>
          </w:tcPr>
          <w:p w14:paraId="1AFF5557" w14:textId="2224B148" w:rsidR="00536AAA"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4.1., 4.2., 4.3., 4.4.</w:t>
            </w:r>
            <w:r w:rsidR="001F7BD5">
              <w:rPr>
                <w:rFonts w:ascii="Times New Roman" w:hAnsi="Times New Roman" w:cs="Times New Roman"/>
                <w:sz w:val="24"/>
                <w:szCs w:val="24"/>
              </w:rPr>
              <w:t> </w:t>
            </w:r>
            <w:r>
              <w:rPr>
                <w:rFonts w:ascii="Times New Roman" w:hAnsi="Times New Roman" w:cs="Times New Roman"/>
                <w:sz w:val="24"/>
                <w:szCs w:val="24"/>
              </w:rPr>
              <w:t>un 4.5.1. </w:t>
            </w:r>
            <w:r w:rsidR="001F7BD5">
              <w:rPr>
                <w:rFonts w:ascii="Times New Roman" w:hAnsi="Times New Roman" w:cs="Times New Roman"/>
                <w:sz w:val="24"/>
                <w:szCs w:val="24"/>
              </w:rPr>
              <w:t>apakš</w:t>
            </w:r>
            <w:r>
              <w:rPr>
                <w:rFonts w:ascii="Times New Roman" w:hAnsi="Times New Roman" w:cs="Times New Roman"/>
                <w:sz w:val="24"/>
                <w:szCs w:val="24"/>
              </w:rPr>
              <w:t>punkts</w:t>
            </w:r>
          </w:p>
        </w:tc>
        <w:tc>
          <w:tcPr>
            <w:tcW w:w="2134" w:type="dxa"/>
          </w:tcPr>
          <w:p w14:paraId="5079B2D6" w14:textId="0172D219"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7CE997A" w14:textId="2CF2B285"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BE2C013" w14:textId="75B75CF3"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val="restart"/>
          </w:tcPr>
          <w:p w14:paraId="00E5A8C2" w14:textId="74B1D0D9" w:rsidR="00536AAA" w:rsidRPr="001676C9" w:rsidRDefault="00536AAA" w:rsidP="003D5585">
            <w:pPr>
              <w:rPr>
                <w:rStyle w:val="cf01"/>
                <w:rFonts w:ascii="Times New Roman" w:hAnsi="Times New Roman" w:cs="Times New Roman"/>
                <w:color w:val="000000" w:themeColor="text1"/>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w:t>
            </w:r>
            <w:r>
              <w:rPr>
                <w:rFonts w:ascii="Times New Roman" w:hAnsi="Times New Roman" w:cs="Times New Roman"/>
                <w:sz w:val="24"/>
                <w:szCs w:val="24"/>
              </w:rPr>
              <w:t>64</w:t>
            </w:r>
            <w:r w:rsidRPr="001676C9">
              <w:rPr>
                <w:rStyle w:val="cf01"/>
                <w:rFonts w:ascii="Times New Roman" w:hAnsi="Times New Roman" w:cs="Times New Roman"/>
                <w:color w:val="000000" w:themeColor="text1"/>
                <w:sz w:val="24"/>
                <w:szCs w:val="24"/>
              </w:rPr>
              <w:t>.</w:t>
            </w:r>
            <w:r>
              <w:rPr>
                <w:rStyle w:val="cf01"/>
                <w:rFonts w:ascii="Times New Roman" w:hAnsi="Times New Roman" w:cs="Times New Roman"/>
                <w:color w:val="000000" w:themeColor="text1"/>
                <w:sz w:val="24"/>
                <w:szCs w:val="24"/>
              </w:rPr>
              <w:t> </w:t>
            </w:r>
            <w:r w:rsidRPr="001676C9">
              <w:rPr>
                <w:rStyle w:val="cf01"/>
                <w:rFonts w:ascii="Times New Roman" w:hAnsi="Times New Roman" w:cs="Times New Roman"/>
                <w:color w:val="000000" w:themeColor="text1"/>
                <w:sz w:val="24"/>
                <w:szCs w:val="24"/>
              </w:rPr>
              <w:t>pant</w:t>
            </w:r>
            <w:r>
              <w:rPr>
                <w:rStyle w:val="cf01"/>
                <w:rFonts w:ascii="Times New Roman" w:hAnsi="Times New Roman" w:cs="Times New Roman"/>
                <w:color w:val="000000" w:themeColor="text1"/>
                <w:sz w:val="24"/>
                <w:szCs w:val="24"/>
              </w:rPr>
              <w:t>s</w:t>
            </w:r>
            <w:r w:rsidRPr="001676C9">
              <w:rPr>
                <w:rStyle w:val="cf01"/>
                <w:rFonts w:ascii="Times New Roman" w:hAnsi="Times New Roman" w:cs="Times New Roman"/>
                <w:color w:val="000000" w:themeColor="text1"/>
                <w:sz w:val="24"/>
                <w:szCs w:val="24"/>
              </w:rPr>
              <w:t xml:space="preserve"> paredz, ka dalībvalstis paziņo Eiropas Komisijai par </w:t>
            </w:r>
            <w:r w:rsidRPr="001676C9">
              <w:rPr>
                <w:rStyle w:val="cf01"/>
                <w:rFonts w:ascii="Times New Roman" w:hAnsi="Times New Roman" w:cs="Times New Roman"/>
                <w:color w:val="000000" w:themeColor="text1"/>
                <w:sz w:val="24"/>
                <w:szCs w:val="24"/>
              </w:rPr>
              <w:lastRenderedPageBreak/>
              <w:t xml:space="preserve">šīs direktīvas prasību pārņemšanu. </w:t>
            </w:r>
          </w:p>
          <w:p w14:paraId="44EF822D" w14:textId="1245D6CF" w:rsidR="00536AAA" w:rsidRPr="00503F80" w:rsidRDefault="00536AAA" w:rsidP="003D5585">
            <w:pPr>
              <w:rPr>
                <w:rFonts w:ascii="Times New Roman" w:hAnsi="Times New Roman" w:cs="Times New Roman"/>
                <w:sz w:val="24"/>
                <w:szCs w:val="24"/>
              </w:rPr>
            </w:pPr>
            <w:r w:rsidRPr="001676C9">
              <w:rPr>
                <w:rStyle w:val="cf01"/>
                <w:rFonts w:ascii="Times New Roman" w:hAnsi="Times New Roman" w:cs="Times New Roman"/>
                <w:color w:val="000000" w:themeColor="text1"/>
                <w:sz w:val="24"/>
                <w:szCs w:val="24"/>
              </w:rPr>
              <w:t>Minēto paziņošanas pienākumu izpildīs Finanšu ministrija, sniedzot paziņojumu Eiropas Komisijai pēc</w:t>
            </w:r>
            <w:r w:rsidR="007A5121">
              <w:rPr>
                <w:rStyle w:val="cf01"/>
                <w:rFonts w:ascii="Times New Roman" w:hAnsi="Times New Roman" w:cs="Times New Roman"/>
                <w:color w:val="000000" w:themeColor="text1"/>
                <w:sz w:val="24"/>
                <w:szCs w:val="24"/>
              </w:rPr>
              <w:t xml:space="preserve"> </w:t>
            </w:r>
            <w:r w:rsidR="007A5121" w:rsidRPr="007A5121">
              <w:rPr>
                <w:rStyle w:val="cf01"/>
                <w:rFonts w:ascii="Times New Roman" w:hAnsi="Times New Roman" w:cs="Times New Roman"/>
                <w:color w:val="000000" w:themeColor="text1"/>
                <w:sz w:val="24"/>
                <w:szCs w:val="24"/>
              </w:rPr>
              <w:t>Noteikumu</w:t>
            </w:r>
            <w:r w:rsidRPr="001676C9">
              <w:rPr>
                <w:rStyle w:val="cf01"/>
                <w:rFonts w:ascii="Times New Roman" w:hAnsi="Times New Roman" w:cs="Times New Roman"/>
                <w:color w:val="000000" w:themeColor="text1"/>
                <w:sz w:val="24"/>
                <w:szCs w:val="24"/>
              </w:rPr>
              <w:t xml:space="preserve"> projekta apstiprināšanas Latvijas Bankas padomē.</w:t>
            </w:r>
          </w:p>
        </w:tc>
      </w:tr>
      <w:tr w:rsidR="00536AAA" w:rsidRPr="00D26A62" w14:paraId="297BCBBF" w14:textId="77777777" w:rsidTr="00706322">
        <w:tc>
          <w:tcPr>
            <w:tcW w:w="3159" w:type="dxa"/>
          </w:tcPr>
          <w:p w14:paraId="5E2315CC" w14:textId="51B89511" w:rsidR="00536AAA" w:rsidRPr="00503F80" w:rsidRDefault="00536AAA" w:rsidP="003D5585">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lastRenderedPageBreak/>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3. punkta </w:t>
            </w:r>
            <w:r w:rsidR="00A355E0">
              <w:rPr>
                <w:rFonts w:ascii="Times New Roman" w:hAnsi="Times New Roman" w:cs="Times New Roman"/>
                <w:sz w:val="24"/>
                <w:szCs w:val="24"/>
              </w:rPr>
              <w:t xml:space="preserve">pirmās daļas </w:t>
            </w:r>
            <w:r>
              <w:rPr>
                <w:rFonts w:ascii="Times New Roman" w:hAnsi="Times New Roman" w:cs="Times New Roman"/>
                <w:sz w:val="24"/>
                <w:szCs w:val="24"/>
              </w:rPr>
              <w:t xml:space="preserve">a) apakšpunkts </w:t>
            </w:r>
          </w:p>
        </w:tc>
        <w:tc>
          <w:tcPr>
            <w:tcW w:w="2196" w:type="dxa"/>
          </w:tcPr>
          <w:p w14:paraId="03081D36" w14:textId="57AE2879" w:rsidR="00536AAA" w:rsidRPr="00503F80"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5.1., 5.3.</w:t>
            </w:r>
            <w:r w:rsidR="001F7BD5">
              <w:rPr>
                <w:rFonts w:ascii="Times New Roman" w:hAnsi="Times New Roman" w:cs="Times New Roman"/>
                <w:sz w:val="24"/>
                <w:szCs w:val="24"/>
              </w:rPr>
              <w:t> apakšpunkts</w:t>
            </w:r>
            <w:r>
              <w:rPr>
                <w:rFonts w:ascii="Times New Roman" w:hAnsi="Times New Roman" w:cs="Times New Roman"/>
                <w:sz w:val="24"/>
                <w:szCs w:val="24"/>
              </w:rPr>
              <w:t xml:space="preserve"> un </w:t>
            </w:r>
            <w:r w:rsidR="006D2C06">
              <w:rPr>
                <w:rFonts w:ascii="Times New Roman" w:hAnsi="Times New Roman" w:cs="Times New Roman"/>
                <w:sz w:val="24"/>
                <w:szCs w:val="24"/>
              </w:rPr>
              <w:t>7</w:t>
            </w:r>
            <w:r>
              <w:rPr>
                <w:rFonts w:ascii="Times New Roman" w:hAnsi="Times New Roman" w:cs="Times New Roman"/>
                <w:sz w:val="24"/>
                <w:szCs w:val="24"/>
              </w:rPr>
              <w:t>. </w:t>
            </w:r>
            <w:r w:rsidRPr="00503F80">
              <w:rPr>
                <w:rFonts w:ascii="Times New Roman" w:hAnsi="Times New Roman" w:cs="Times New Roman"/>
                <w:sz w:val="24"/>
                <w:szCs w:val="24"/>
              </w:rPr>
              <w:t>punkts</w:t>
            </w:r>
          </w:p>
        </w:tc>
        <w:tc>
          <w:tcPr>
            <w:tcW w:w="2134" w:type="dxa"/>
          </w:tcPr>
          <w:p w14:paraId="69555BE2" w14:textId="77777777"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AB2E0F2" w14:textId="77777777"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B6C675A" w14:textId="77777777" w:rsidR="00536AAA" w:rsidRPr="00F8177B" w:rsidRDefault="00536AAA" w:rsidP="003D5585">
            <w:pPr>
              <w:rPr>
                <w:rFonts w:ascii="Times New Roman" w:hAnsi="Times New Roman" w:cs="Times New Roman"/>
                <w:color w:val="FF0000"/>
                <w:sz w:val="24"/>
                <w:szCs w:val="24"/>
              </w:rPr>
            </w:pPr>
            <w:r w:rsidRPr="00503F80">
              <w:rPr>
                <w:rFonts w:ascii="Times New Roman" w:hAnsi="Times New Roman" w:cs="Times New Roman"/>
                <w:sz w:val="24"/>
                <w:szCs w:val="24"/>
              </w:rPr>
              <w:t>Jā</w:t>
            </w:r>
          </w:p>
        </w:tc>
        <w:tc>
          <w:tcPr>
            <w:tcW w:w="2570" w:type="dxa"/>
            <w:vMerge/>
          </w:tcPr>
          <w:p w14:paraId="329C191A" w14:textId="5F4F510F" w:rsidR="00536AAA" w:rsidRPr="00F8177B" w:rsidRDefault="00536AAA" w:rsidP="003D5585">
            <w:pPr>
              <w:rPr>
                <w:rFonts w:ascii="Times New Roman" w:hAnsi="Times New Roman" w:cs="Times New Roman"/>
                <w:color w:val="FF0000"/>
                <w:sz w:val="24"/>
                <w:szCs w:val="24"/>
              </w:rPr>
            </w:pPr>
          </w:p>
        </w:tc>
      </w:tr>
      <w:tr w:rsidR="00536AAA" w:rsidRPr="00D26A62" w14:paraId="2BAF09F7" w14:textId="77777777" w:rsidTr="00706322">
        <w:tc>
          <w:tcPr>
            <w:tcW w:w="3159" w:type="dxa"/>
          </w:tcPr>
          <w:p w14:paraId="77430F0C" w14:textId="2B891E38" w:rsidR="00536AAA" w:rsidRPr="00503F80" w:rsidRDefault="00536AAA" w:rsidP="003D5585">
            <w:pPr>
              <w:rPr>
                <w:rFonts w:ascii="Times New Roman" w:hAnsi="Times New Roman" w:cs="Times New Roman"/>
                <w:sz w:val="24"/>
                <w:szCs w:val="24"/>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6</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3. punkt</w:t>
            </w:r>
            <w:r w:rsidR="001F7BD5">
              <w:rPr>
                <w:rFonts w:ascii="Times New Roman" w:hAnsi="Times New Roman" w:cs="Times New Roman"/>
                <w:sz w:val="24"/>
                <w:szCs w:val="24"/>
              </w:rPr>
              <w:t>a</w:t>
            </w:r>
            <w:r>
              <w:rPr>
                <w:rFonts w:ascii="Times New Roman" w:hAnsi="Times New Roman" w:cs="Times New Roman"/>
                <w:sz w:val="24"/>
                <w:szCs w:val="24"/>
              </w:rPr>
              <w:t xml:space="preserve"> </w:t>
            </w:r>
            <w:r w:rsidR="00A355E0">
              <w:rPr>
                <w:rFonts w:ascii="Times New Roman" w:hAnsi="Times New Roman" w:cs="Times New Roman"/>
                <w:sz w:val="24"/>
                <w:szCs w:val="24"/>
              </w:rPr>
              <w:t xml:space="preserve">pirmās daļas </w:t>
            </w:r>
            <w:r>
              <w:rPr>
                <w:rFonts w:ascii="Times New Roman" w:hAnsi="Times New Roman" w:cs="Times New Roman"/>
                <w:sz w:val="24"/>
                <w:szCs w:val="24"/>
              </w:rPr>
              <w:t>b) apakšpunkts</w:t>
            </w:r>
          </w:p>
        </w:tc>
        <w:tc>
          <w:tcPr>
            <w:tcW w:w="2196" w:type="dxa"/>
          </w:tcPr>
          <w:p w14:paraId="62A53E5C" w14:textId="592F9592" w:rsidR="00536AAA"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5.2.</w:t>
            </w:r>
            <w:r w:rsidRPr="00503F80">
              <w:rPr>
                <w:rFonts w:ascii="Times New Roman" w:hAnsi="Times New Roman" w:cs="Times New Roman"/>
                <w:sz w:val="24"/>
                <w:szCs w:val="24"/>
              </w:rPr>
              <w:t> </w:t>
            </w:r>
            <w:r>
              <w:rPr>
                <w:rFonts w:ascii="Times New Roman" w:hAnsi="Times New Roman" w:cs="Times New Roman"/>
                <w:sz w:val="24"/>
                <w:szCs w:val="24"/>
              </w:rPr>
              <w:t>un 5.3. </w:t>
            </w:r>
            <w:r w:rsidR="001F7BD5">
              <w:rPr>
                <w:rFonts w:ascii="Times New Roman" w:hAnsi="Times New Roman" w:cs="Times New Roman"/>
                <w:sz w:val="24"/>
                <w:szCs w:val="24"/>
              </w:rPr>
              <w:t>apakš</w:t>
            </w:r>
            <w:r w:rsidRPr="00503F80">
              <w:rPr>
                <w:rFonts w:ascii="Times New Roman" w:hAnsi="Times New Roman" w:cs="Times New Roman"/>
                <w:sz w:val="24"/>
                <w:szCs w:val="24"/>
              </w:rPr>
              <w:t>punkts</w:t>
            </w:r>
          </w:p>
        </w:tc>
        <w:tc>
          <w:tcPr>
            <w:tcW w:w="2134" w:type="dxa"/>
          </w:tcPr>
          <w:p w14:paraId="78564B20" w14:textId="765AF7BE"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218D068F" w14:textId="1ADF22FF"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3A416036" w14:textId="7D4E448F"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914BD4C" w14:textId="77777777" w:rsidR="00536AAA" w:rsidRPr="00503F80" w:rsidRDefault="00536AAA" w:rsidP="003D5585">
            <w:pPr>
              <w:rPr>
                <w:rFonts w:ascii="Times New Roman" w:hAnsi="Times New Roman" w:cs="Times New Roman"/>
                <w:sz w:val="24"/>
                <w:szCs w:val="24"/>
              </w:rPr>
            </w:pPr>
          </w:p>
        </w:tc>
      </w:tr>
      <w:tr w:rsidR="00536AAA" w:rsidRPr="00D26A62" w14:paraId="465C5FFB" w14:textId="77777777" w:rsidTr="00706322">
        <w:tc>
          <w:tcPr>
            <w:tcW w:w="3159" w:type="dxa"/>
          </w:tcPr>
          <w:p w14:paraId="578D9950" w14:textId="6919EE96" w:rsidR="00536AAA" w:rsidRPr="00200A7D" w:rsidRDefault="00536AAA" w:rsidP="003D5585">
            <w:pPr>
              <w:rPr>
                <w:rFonts w:ascii="Times New Roman" w:hAnsi="Times New Roman" w:cs="Times New Roman"/>
                <w:sz w:val="24"/>
                <w:szCs w:val="24"/>
              </w:rPr>
            </w:pPr>
            <w:r w:rsidRPr="00200A7D">
              <w:rPr>
                <w:rFonts w:ascii="Times New Roman" w:eastAsia="Times New Roman" w:hAnsi="Times New Roman" w:cs="Times New Roman"/>
                <w:color w:val="000000"/>
                <w:sz w:val="24"/>
                <w:szCs w:val="24"/>
                <w:lang w:eastAsia="lv-LV"/>
              </w:rPr>
              <w:t>Direktīva</w:t>
            </w:r>
            <w:r w:rsidR="001F7BD5" w:rsidRPr="00200A7D">
              <w:rPr>
                <w:rFonts w:ascii="Times New Roman" w:eastAsia="Times New Roman" w:hAnsi="Times New Roman" w:cs="Times New Roman"/>
                <w:color w:val="000000"/>
                <w:sz w:val="24"/>
                <w:szCs w:val="24"/>
                <w:lang w:eastAsia="lv-LV"/>
              </w:rPr>
              <w:t>s </w:t>
            </w:r>
            <w:r w:rsidRPr="00200A7D">
              <w:rPr>
                <w:rFonts w:ascii="Times New Roman" w:eastAsia="Times New Roman" w:hAnsi="Times New Roman" w:cs="Times New Roman"/>
                <w:color w:val="000000"/>
                <w:sz w:val="24"/>
                <w:szCs w:val="24"/>
                <w:lang w:eastAsia="lv-LV"/>
              </w:rPr>
              <w:t>2016/2341</w:t>
            </w:r>
            <w:r w:rsidRPr="00200A7D">
              <w:rPr>
                <w:rFonts w:ascii="Times New Roman" w:hAnsi="Times New Roman" w:cs="Times New Roman"/>
                <w:sz w:val="24"/>
                <w:szCs w:val="24"/>
              </w:rPr>
              <w:t xml:space="preserve"> 16. panta 3. punkt</w:t>
            </w:r>
            <w:r w:rsidR="001F7BD5" w:rsidRPr="00200A7D">
              <w:rPr>
                <w:rFonts w:ascii="Times New Roman" w:hAnsi="Times New Roman" w:cs="Times New Roman"/>
                <w:sz w:val="24"/>
                <w:szCs w:val="24"/>
              </w:rPr>
              <w:t>a</w:t>
            </w:r>
            <w:r w:rsidRPr="00200A7D">
              <w:rPr>
                <w:rFonts w:ascii="Times New Roman" w:hAnsi="Times New Roman" w:cs="Times New Roman"/>
                <w:sz w:val="24"/>
                <w:szCs w:val="24"/>
              </w:rPr>
              <w:t xml:space="preserve"> otrā </w:t>
            </w:r>
            <w:r w:rsidR="001F7BD5" w:rsidRPr="00200A7D">
              <w:rPr>
                <w:rFonts w:ascii="Times New Roman" w:hAnsi="Times New Roman" w:cs="Times New Roman"/>
                <w:sz w:val="24"/>
                <w:szCs w:val="24"/>
              </w:rPr>
              <w:t>daļa</w:t>
            </w:r>
          </w:p>
        </w:tc>
        <w:tc>
          <w:tcPr>
            <w:tcW w:w="2196" w:type="dxa"/>
          </w:tcPr>
          <w:p w14:paraId="6E3F823A" w14:textId="769A9572" w:rsidR="00536AAA" w:rsidRPr="00200A7D" w:rsidRDefault="00536AAA" w:rsidP="003D5585">
            <w:pPr>
              <w:rPr>
                <w:rFonts w:ascii="Times New Roman" w:hAnsi="Times New Roman" w:cs="Times New Roman"/>
                <w:sz w:val="24"/>
                <w:szCs w:val="24"/>
              </w:rPr>
            </w:pPr>
            <w:r w:rsidRPr="00200A7D">
              <w:rPr>
                <w:rFonts w:ascii="Times New Roman" w:hAnsi="Times New Roman" w:cs="Times New Roman"/>
                <w:sz w:val="24"/>
                <w:szCs w:val="24"/>
              </w:rPr>
              <w:t>Noteikumu projekta 5.1.1., 5.1.2.</w:t>
            </w:r>
            <w:r w:rsidR="00CF2C3A" w:rsidRPr="00200A7D">
              <w:rPr>
                <w:rFonts w:ascii="Times New Roman" w:hAnsi="Times New Roman" w:cs="Times New Roman"/>
                <w:sz w:val="24"/>
                <w:szCs w:val="24"/>
              </w:rPr>
              <w:t xml:space="preserve"> un</w:t>
            </w:r>
            <w:r w:rsidRPr="00200A7D">
              <w:rPr>
                <w:rFonts w:ascii="Times New Roman" w:hAnsi="Times New Roman" w:cs="Times New Roman"/>
                <w:sz w:val="24"/>
                <w:szCs w:val="24"/>
              </w:rPr>
              <w:t xml:space="preserve"> 5.1.3.</w:t>
            </w:r>
            <w:r w:rsidR="001F7BD5" w:rsidRPr="00200A7D">
              <w:rPr>
                <w:rFonts w:ascii="Times New Roman" w:hAnsi="Times New Roman" w:cs="Times New Roman"/>
                <w:sz w:val="24"/>
                <w:szCs w:val="24"/>
              </w:rPr>
              <w:t> apakšpunkts</w:t>
            </w:r>
          </w:p>
        </w:tc>
        <w:tc>
          <w:tcPr>
            <w:tcW w:w="2134" w:type="dxa"/>
          </w:tcPr>
          <w:p w14:paraId="1573E80E" w14:textId="74510A47"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A9A13AA" w14:textId="64044C5D"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23F12B8A" w14:textId="13F26E52" w:rsidR="00536AAA"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76200B3F" w14:textId="77777777" w:rsidR="00536AAA" w:rsidRPr="00F8177B" w:rsidRDefault="00536AAA" w:rsidP="003D5585">
            <w:pPr>
              <w:rPr>
                <w:rFonts w:ascii="Times New Roman" w:hAnsi="Times New Roman" w:cs="Times New Roman"/>
                <w:color w:val="FF0000"/>
                <w:sz w:val="24"/>
                <w:szCs w:val="24"/>
              </w:rPr>
            </w:pPr>
          </w:p>
        </w:tc>
      </w:tr>
      <w:tr w:rsidR="00536AAA" w:rsidRPr="00D26A62" w14:paraId="396FADEC" w14:textId="77777777" w:rsidTr="00706322">
        <w:tc>
          <w:tcPr>
            <w:tcW w:w="3159" w:type="dxa"/>
          </w:tcPr>
          <w:p w14:paraId="7186752B" w14:textId="55F7C413" w:rsidR="00536AAA" w:rsidRPr="003343E9" w:rsidRDefault="00536AAA" w:rsidP="003D5585">
            <w:pPr>
              <w:rPr>
                <w:rFonts w:ascii="Times New Roman" w:eastAsia="Times New Roman" w:hAnsi="Times New Roman" w:cs="Times New Roman"/>
                <w:color w:val="000000"/>
                <w:sz w:val="24"/>
                <w:szCs w:val="24"/>
                <w:lang w:eastAsia="lv-LV"/>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 xml:space="preserve">anta 2. punkta </w:t>
            </w:r>
            <w:r w:rsidR="003F69EB">
              <w:rPr>
                <w:rFonts w:ascii="Times New Roman" w:hAnsi="Times New Roman" w:cs="Times New Roman"/>
                <w:sz w:val="24"/>
                <w:szCs w:val="24"/>
              </w:rPr>
              <w:t xml:space="preserve">pirmās daļas </w:t>
            </w:r>
            <w:r>
              <w:rPr>
                <w:rFonts w:ascii="Times New Roman" w:hAnsi="Times New Roman" w:cs="Times New Roman"/>
                <w:sz w:val="24"/>
                <w:szCs w:val="24"/>
              </w:rPr>
              <w:t>a) apakšpunkts</w:t>
            </w:r>
          </w:p>
        </w:tc>
        <w:tc>
          <w:tcPr>
            <w:tcW w:w="2196" w:type="dxa"/>
          </w:tcPr>
          <w:p w14:paraId="4E49EFC0" w14:textId="3F296519" w:rsidR="00536AAA"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3.1. </w:t>
            </w:r>
            <w:r w:rsidR="001F7BD5">
              <w:rPr>
                <w:rFonts w:ascii="Times New Roman" w:hAnsi="Times New Roman" w:cs="Times New Roman"/>
                <w:sz w:val="24"/>
                <w:szCs w:val="24"/>
              </w:rPr>
              <w:t>apakš</w:t>
            </w:r>
            <w:r>
              <w:rPr>
                <w:rFonts w:ascii="Times New Roman" w:hAnsi="Times New Roman" w:cs="Times New Roman"/>
                <w:sz w:val="24"/>
                <w:szCs w:val="24"/>
              </w:rPr>
              <w:t>punkts</w:t>
            </w:r>
          </w:p>
        </w:tc>
        <w:tc>
          <w:tcPr>
            <w:tcW w:w="2134" w:type="dxa"/>
          </w:tcPr>
          <w:p w14:paraId="057F7FC8" w14:textId="6E642583"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0755C5C5" w14:textId="12FFF293"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0090CD31" w14:textId="0009BF1B"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4E1C943C" w14:textId="77777777" w:rsidR="00536AAA" w:rsidRPr="00F8177B" w:rsidRDefault="00536AAA" w:rsidP="003D5585">
            <w:pPr>
              <w:rPr>
                <w:rFonts w:ascii="Times New Roman" w:hAnsi="Times New Roman" w:cs="Times New Roman"/>
                <w:color w:val="FF0000"/>
                <w:sz w:val="24"/>
                <w:szCs w:val="24"/>
              </w:rPr>
            </w:pPr>
          </w:p>
        </w:tc>
      </w:tr>
      <w:tr w:rsidR="00536AAA" w:rsidRPr="00D26A62" w14:paraId="6C409022" w14:textId="77777777" w:rsidTr="00706322">
        <w:tc>
          <w:tcPr>
            <w:tcW w:w="3159" w:type="dxa"/>
          </w:tcPr>
          <w:p w14:paraId="07F6E7A6" w14:textId="6BC7F5B8" w:rsidR="00536AAA" w:rsidRPr="003343E9" w:rsidRDefault="00536AAA" w:rsidP="003D5585">
            <w:pPr>
              <w:rPr>
                <w:rFonts w:ascii="Times New Roman" w:eastAsia="Times New Roman" w:hAnsi="Times New Roman" w:cs="Times New Roman"/>
                <w:color w:val="000000"/>
                <w:sz w:val="24"/>
                <w:szCs w:val="24"/>
                <w:lang w:eastAsia="lv-LV"/>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6. punkta b) apakšpunkts</w:t>
            </w:r>
          </w:p>
        </w:tc>
        <w:tc>
          <w:tcPr>
            <w:tcW w:w="2196" w:type="dxa"/>
          </w:tcPr>
          <w:p w14:paraId="26218DD8" w14:textId="06490E86" w:rsidR="00536AAA"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3.2. </w:t>
            </w:r>
            <w:r w:rsidR="001F7BD5">
              <w:rPr>
                <w:rFonts w:ascii="Times New Roman" w:hAnsi="Times New Roman" w:cs="Times New Roman"/>
                <w:sz w:val="24"/>
                <w:szCs w:val="24"/>
              </w:rPr>
              <w:t>apakš</w:t>
            </w:r>
            <w:r>
              <w:rPr>
                <w:rFonts w:ascii="Times New Roman" w:hAnsi="Times New Roman" w:cs="Times New Roman"/>
                <w:sz w:val="24"/>
                <w:szCs w:val="24"/>
              </w:rPr>
              <w:t>punkts</w:t>
            </w:r>
          </w:p>
        </w:tc>
        <w:tc>
          <w:tcPr>
            <w:tcW w:w="2134" w:type="dxa"/>
          </w:tcPr>
          <w:p w14:paraId="704B5655" w14:textId="1B8126C3"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153BE3EE" w14:textId="44B8CCE6"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35A3EE6A" w14:textId="00996707"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6CFE20E3" w14:textId="77777777" w:rsidR="00536AAA" w:rsidRPr="00F8177B" w:rsidRDefault="00536AAA" w:rsidP="003D5585">
            <w:pPr>
              <w:rPr>
                <w:rFonts w:ascii="Times New Roman" w:hAnsi="Times New Roman" w:cs="Times New Roman"/>
                <w:color w:val="FF0000"/>
                <w:sz w:val="24"/>
                <w:szCs w:val="24"/>
              </w:rPr>
            </w:pPr>
          </w:p>
        </w:tc>
      </w:tr>
      <w:tr w:rsidR="00536AAA" w:rsidRPr="00D26A62" w14:paraId="65C83A4A" w14:textId="77777777" w:rsidTr="00706322">
        <w:tc>
          <w:tcPr>
            <w:tcW w:w="3159" w:type="dxa"/>
          </w:tcPr>
          <w:p w14:paraId="534262A3" w14:textId="06B861FB" w:rsidR="00536AAA" w:rsidRPr="003343E9" w:rsidRDefault="00536AAA" w:rsidP="003D5585">
            <w:pPr>
              <w:rPr>
                <w:rFonts w:ascii="Times New Roman" w:eastAsia="Times New Roman" w:hAnsi="Times New Roman" w:cs="Times New Roman"/>
                <w:color w:val="000000"/>
                <w:sz w:val="24"/>
                <w:szCs w:val="24"/>
                <w:lang w:eastAsia="lv-LV"/>
              </w:rPr>
            </w:pPr>
            <w:r w:rsidRPr="003343E9">
              <w:rPr>
                <w:rFonts w:ascii="Times New Roman" w:eastAsia="Times New Roman" w:hAnsi="Times New Roman" w:cs="Times New Roman"/>
                <w:color w:val="000000"/>
                <w:sz w:val="24"/>
                <w:szCs w:val="24"/>
                <w:lang w:eastAsia="lv-LV"/>
              </w:rPr>
              <w:t>Direktīv</w:t>
            </w:r>
            <w:r>
              <w:rPr>
                <w:rFonts w:ascii="Times New Roman" w:eastAsia="Times New Roman" w:hAnsi="Times New Roman" w:cs="Times New Roman"/>
                <w:color w:val="000000"/>
                <w:sz w:val="24"/>
                <w:szCs w:val="24"/>
                <w:lang w:eastAsia="lv-LV"/>
              </w:rPr>
              <w:t>a</w:t>
            </w:r>
            <w:r w:rsidR="001F7BD5">
              <w:rPr>
                <w:rFonts w:ascii="Times New Roman" w:eastAsia="Times New Roman" w:hAnsi="Times New Roman" w:cs="Times New Roman"/>
                <w:color w:val="000000"/>
                <w:sz w:val="24"/>
                <w:szCs w:val="24"/>
                <w:lang w:eastAsia="lv-LV"/>
              </w:rPr>
              <w:t>s </w:t>
            </w:r>
            <w:r w:rsidRPr="003343E9">
              <w:rPr>
                <w:rFonts w:ascii="Times New Roman" w:eastAsia="Times New Roman" w:hAnsi="Times New Roman" w:cs="Times New Roman"/>
                <w:color w:val="000000"/>
                <w:sz w:val="24"/>
                <w:szCs w:val="24"/>
                <w:lang w:eastAsia="lv-LV"/>
              </w:rPr>
              <w:t>2016/2341</w:t>
            </w:r>
            <w:r w:rsidRPr="00503F80">
              <w:rPr>
                <w:rFonts w:ascii="Times New Roman" w:hAnsi="Times New Roman" w:cs="Times New Roman"/>
                <w:sz w:val="24"/>
                <w:szCs w:val="24"/>
              </w:rPr>
              <w:t xml:space="preserve"> 1</w:t>
            </w:r>
            <w:r>
              <w:rPr>
                <w:rFonts w:ascii="Times New Roman" w:hAnsi="Times New Roman" w:cs="Times New Roman"/>
                <w:sz w:val="24"/>
                <w:szCs w:val="24"/>
              </w:rPr>
              <w:t>7</w:t>
            </w:r>
            <w:r w:rsidRPr="00503F80">
              <w:rPr>
                <w:rFonts w:ascii="Times New Roman" w:hAnsi="Times New Roman" w:cs="Times New Roman"/>
                <w:sz w:val="24"/>
                <w:szCs w:val="24"/>
              </w:rPr>
              <w:t>.</w:t>
            </w:r>
            <w:r>
              <w:rPr>
                <w:rFonts w:ascii="Times New Roman" w:hAnsi="Times New Roman" w:cs="Times New Roman"/>
                <w:sz w:val="24"/>
                <w:szCs w:val="24"/>
              </w:rPr>
              <w:t> </w:t>
            </w:r>
            <w:r w:rsidRPr="00503F80">
              <w:rPr>
                <w:rFonts w:ascii="Times New Roman" w:hAnsi="Times New Roman" w:cs="Times New Roman"/>
                <w:sz w:val="24"/>
                <w:szCs w:val="24"/>
              </w:rPr>
              <w:t>p</w:t>
            </w:r>
            <w:r>
              <w:rPr>
                <w:rFonts w:ascii="Times New Roman" w:hAnsi="Times New Roman" w:cs="Times New Roman"/>
                <w:sz w:val="24"/>
                <w:szCs w:val="24"/>
              </w:rPr>
              <w:t>anta 6. punkta d) apakšpunkts</w:t>
            </w:r>
          </w:p>
        </w:tc>
        <w:tc>
          <w:tcPr>
            <w:tcW w:w="2196" w:type="dxa"/>
          </w:tcPr>
          <w:p w14:paraId="34CEF450" w14:textId="64331FB6" w:rsidR="00536AAA" w:rsidRDefault="00536AAA" w:rsidP="003D5585">
            <w:pPr>
              <w:rPr>
                <w:rFonts w:ascii="Times New Roman" w:hAnsi="Times New Roman" w:cs="Times New Roman"/>
                <w:sz w:val="24"/>
                <w:szCs w:val="24"/>
              </w:rPr>
            </w:pPr>
            <w:r>
              <w:rPr>
                <w:rFonts w:ascii="Times New Roman" w:hAnsi="Times New Roman" w:cs="Times New Roman"/>
                <w:sz w:val="24"/>
                <w:szCs w:val="24"/>
              </w:rPr>
              <w:t>Noteikumu p</w:t>
            </w:r>
            <w:r w:rsidRPr="00503F80">
              <w:rPr>
                <w:rFonts w:ascii="Times New Roman" w:hAnsi="Times New Roman" w:cs="Times New Roman"/>
                <w:sz w:val="24"/>
                <w:szCs w:val="24"/>
              </w:rPr>
              <w:t xml:space="preserve">rojekta </w:t>
            </w:r>
            <w:r>
              <w:rPr>
                <w:rFonts w:ascii="Times New Roman" w:hAnsi="Times New Roman" w:cs="Times New Roman"/>
                <w:sz w:val="24"/>
                <w:szCs w:val="24"/>
              </w:rPr>
              <w:t>3.3. </w:t>
            </w:r>
            <w:r w:rsidR="001F7BD5">
              <w:rPr>
                <w:rFonts w:ascii="Times New Roman" w:hAnsi="Times New Roman" w:cs="Times New Roman"/>
                <w:sz w:val="24"/>
                <w:szCs w:val="24"/>
              </w:rPr>
              <w:t>apakš</w:t>
            </w:r>
            <w:r>
              <w:rPr>
                <w:rFonts w:ascii="Times New Roman" w:hAnsi="Times New Roman" w:cs="Times New Roman"/>
                <w:sz w:val="24"/>
                <w:szCs w:val="24"/>
              </w:rPr>
              <w:t>punkts</w:t>
            </w:r>
          </w:p>
        </w:tc>
        <w:tc>
          <w:tcPr>
            <w:tcW w:w="2134" w:type="dxa"/>
          </w:tcPr>
          <w:p w14:paraId="027F6686" w14:textId="11881138"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Izpilda pilnībā</w:t>
            </w:r>
          </w:p>
        </w:tc>
        <w:tc>
          <w:tcPr>
            <w:tcW w:w="2236" w:type="dxa"/>
          </w:tcPr>
          <w:p w14:paraId="6C8CE4C4" w14:textId="2C095A2D"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Nē</w:t>
            </w:r>
          </w:p>
        </w:tc>
        <w:tc>
          <w:tcPr>
            <w:tcW w:w="2476" w:type="dxa"/>
          </w:tcPr>
          <w:p w14:paraId="743114FC" w14:textId="7DD53919" w:rsidR="00536AAA" w:rsidRPr="00503F80" w:rsidRDefault="00536AAA" w:rsidP="003D5585">
            <w:pPr>
              <w:rPr>
                <w:rFonts w:ascii="Times New Roman" w:hAnsi="Times New Roman" w:cs="Times New Roman"/>
                <w:sz w:val="24"/>
                <w:szCs w:val="24"/>
              </w:rPr>
            </w:pPr>
            <w:r w:rsidRPr="00503F80">
              <w:rPr>
                <w:rFonts w:ascii="Times New Roman" w:hAnsi="Times New Roman" w:cs="Times New Roman"/>
                <w:sz w:val="24"/>
                <w:szCs w:val="24"/>
              </w:rPr>
              <w:t>Jā</w:t>
            </w:r>
          </w:p>
        </w:tc>
        <w:tc>
          <w:tcPr>
            <w:tcW w:w="2570" w:type="dxa"/>
            <w:vMerge/>
          </w:tcPr>
          <w:p w14:paraId="19FEF9F7" w14:textId="77777777" w:rsidR="00536AAA" w:rsidRPr="00F8177B" w:rsidRDefault="00536AAA" w:rsidP="003D5585">
            <w:pPr>
              <w:rPr>
                <w:rFonts w:ascii="Times New Roman" w:hAnsi="Times New Roman" w:cs="Times New Roman"/>
                <w:color w:val="FF0000"/>
                <w:sz w:val="24"/>
                <w:szCs w:val="24"/>
              </w:rPr>
            </w:pPr>
          </w:p>
        </w:tc>
      </w:tr>
    </w:tbl>
    <w:p w14:paraId="24E37A23" w14:textId="45F6FF1C" w:rsidR="00A246F3" w:rsidRDefault="00A246F3" w:rsidP="00C81E48">
      <w:pPr>
        <w:spacing w:line="240" w:lineRule="auto"/>
        <w:rPr>
          <w:rFonts w:ascii="Times New Roman" w:hAnsi="Times New Roman" w:cs="Times New Roman"/>
          <w:b/>
          <w:sz w:val="24"/>
          <w:szCs w:val="24"/>
        </w:rPr>
      </w:pPr>
    </w:p>
    <w:sectPr w:rsidR="00A246F3" w:rsidSect="0077426C">
      <w:pgSz w:w="16838" w:h="11906" w:orient="landscape"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A8B30" w14:textId="77777777" w:rsidR="00E07029" w:rsidRDefault="00E07029" w:rsidP="006C3828">
      <w:pPr>
        <w:spacing w:after="0" w:line="240" w:lineRule="auto"/>
      </w:pPr>
      <w:r>
        <w:separator/>
      </w:r>
    </w:p>
  </w:endnote>
  <w:endnote w:type="continuationSeparator" w:id="0">
    <w:p w14:paraId="74C1B6B0" w14:textId="77777777" w:rsidR="00E07029" w:rsidRDefault="00E07029" w:rsidP="006C3828">
      <w:pPr>
        <w:spacing w:after="0" w:line="240" w:lineRule="auto"/>
      </w:pPr>
      <w:r>
        <w:continuationSeparator/>
      </w:r>
    </w:p>
  </w:endnote>
  <w:endnote w:type="continuationNotice" w:id="1">
    <w:p w14:paraId="496C6461" w14:textId="77777777" w:rsidR="00E07029" w:rsidRDefault="00E070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11792" w14:textId="77777777" w:rsidR="00E07029" w:rsidRDefault="00E07029" w:rsidP="006C3828">
      <w:pPr>
        <w:spacing w:after="0" w:line="240" w:lineRule="auto"/>
      </w:pPr>
      <w:r>
        <w:separator/>
      </w:r>
    </w:p>
  </w:footnote>
  <w:footnote w:type="continuationSeparator" w:id="0">
    <w:p w14:paraId="66DA790A" w14:textId="77777777" w:rsidR="00E07029" w:rsidRDefault="00E07029" w:rsidP="006C3828">
      <w:pPr>
        <w:spacing w:after="0" w:line="240" w:lineRule="auto"/>
      </w:pPr>
      <w:r>
        <w:continuationSeparator/>
      </w:r>
    </w:p>
  </w:footnote>
  <w:footnote w:type="continuationNotice" w:id="1">
    <w:p w14:paraId="6623F5B6" w14:textId="77777777" w:rsidR="00E07029" w:rsidRDefault="00E070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8"/>
        <w:szCs w:val="28"/>
      </w:rPr>
      <w:id w:val="-1793890044"/>
      <w:docPartObj>
        <w:docPartGallery w:val="Page Numbers (Top of Page)"/>
        <w:docPartUnique/>
      </w:docPartObj>
    </w:sdtPr>
    <w:sdtEndPr>
      <w:rPr>
        <w:rFonts w:ascii="Times New Roman" w:hAnsi="Times New Roman" w:cs="Times New Roman"/>
        <w:sz w:val="24"/>
        <w:szCs w:val="24"/>
      </w:rPr>
    </w:sdtEndPr>
    <w:sdtContent>
      <w:p w14:paraId="66899049" w14:textId="77777777" w:rsidR="00680366" w:rsidRPr="00D53AC5" w:rsidRDefault="00680366">
        <w:pPr>
          <w:pStyle w:val="Header"/>
          <w:jc w:val="center"/>
          <w:rPr>
            <w:rFonts w:ascii="Times New Roman" w:hAnsi="Times New Roman" w:cs="Times New Roman"/>
            <w:sz w:val="24"/>
            <w:szCs w:val="24"/>
          </w:rPr>
        </w:pPr>
        <w:r w:rsidRPr="00D53AC5">
          <w:rPr>
            <w:rFonts w:ascii="Times New Roman" w:hAnsi="Times New Roman" w:cs="Times New Roman"/>
            <w:sz w:val="24"/>
            <w:szCs w:val="24"/>
          </w:rPr>
          <w:fldChar w:fldCharType="begin"/>
        </w:r>
        <w:r w:rsidRPr="00D53AC5">
          <w:rPr>
            <w:rFonts w:ascii="Times New Roman" w:hAnsi="Times New Roman" w:cs="Times New Roman"/>
            <w:sz w:val="24"/>
            <w:szCs w:val="24"/>
          </w:rPr>
          <w:instrText>PAGE   \* MERGEFORMAT</w:instrText>
        </w:r>
        <w:r w:rsidRPr="00D53AC5">
          <w:rPr>
            <w:rFonts w:ascii="Times New Roman" w:hAnsi="Times New Roman" w:cs="Times New Roman"/>
            <w:sz w:val="24"/>
            <w:szCs w:val="24"/>
          </w:rPr>
          <w:fldChar w:fldCharType="separate"/>
        </w:r>
        <w:r w:rsidRPr="00D53AC5">
          <w:rPr>
            <w:rFonts w:ascii="Times New Roman" w:hAnsi="Times New Roman" w:cs="Times New Roman"/>
            <w:sz w:val="24"/>
            <w:szCs w:val="24"/>
          </w:rPr>
          <w:t>2</w:t>
        </w:r>
        <w:r w:rsidRPr="00D53AC5">
          <w:rPr>
            <w:rFonts w:ascii="Times New Roman" w:hAnsi="Times New Roman" w:cs="Times New Roman"/>
            <w:sz w:val="24"/>
            <w:szCs w:val="24"/>
          </w:rPr>
          <w:fldChar w:fldCharType="end"/>
        </w:r>
      </w:p>
    </w:sdtContent>
  </w:sdt>
  <w:p w14:paraId="46711C9B" w14:textId="77777777" w:rsidR="00680366" w:rsidRDefault="00680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93565A"/>
    <w:multiLevelType w:val="hybridMultilevel"/>
    <w:tmpl w:val="0BDA1EFE"/>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3"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4"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9297728"/>
    <w:multiLevelType w:val="hybridMultilevel"/>
    <w:tmpl w:val="36A833FC"/>
    <w:lvl w:ilvl="0" w:tplc="D4845FDA">
      <w:start w:val="1"/>
      <w:numFmt w:val="decimal"/>
      <w:lvlText w:val="%1."/>
      <w:lvlJc w:val="left"/>
      <w:pPr>
        <w:ind w:left="1440" w:hanging="360"/>
      </w:pPr>
    </w:lvl>
    <w:lvl w:ilvl="1" w:tplc="8FE00D8A">
      <w:start w:val="1"/>
      <w:numFmt w:val="decimal"/>
      <w:lvlText w:val="%2."/>
      <w:lvlJc w:val="left"/>
      <w:pPr>
        <w:ind w:left="1440" w:hanging="360"/>
      </w:pPr>
    </w:lvl>
    <w:lvl w:ilvl="2" w:tplc="C4EC3622">
      <w:start w:val="1"/>
      <w:numFmt w:val="decimal"/>
      <w:lvlText w:val="%3."/>
      <w:lvlJc w:val="left"/>
      <w:pPr>
        <w:ind w:left="1440" w:hanging="360"/>
      </w:pPr>
    </w:lvl>
    <w:lvl w:ilvl="3" w:tplc="488A677A">
      <w:start w:val="1"/>
      <w:numFmt w:val="decimal"/>
      <w:lvlText w:val="%4."/>
      <w:lvlJc w:val="left"/>
      <w:pPr>
        <w:ind w:left="1440" w:hanging="360"/>
      </w:pPr>
    </w:lvl>
    <w:lvl w:ilvl="4" w:tplc="3FFE6424">
      <w:start w:val="1"/>
      <w:numFmt w:val="decimal"/>
      <w:lvlText w:val="%5."/>
      <w:lvlJc w:val="left"/>
      <w:pPr>
        <w:ind w:left="1440" w:hanging="360"/>
      </w:pPr>
    </w:lvl>
    <w:lvl w:ilvl="5" w:tplc="484E2EBE">
      <w:start w:val="1"/>
      <w:numFmt w:val="decimal"/>
      <w:lvlText w:val="%6."/>
      <w:lvlJc w:val="left"/>
      <w:pPr>
        <w:ind w:left="1440" w:hanging="360"/>
      </w:pPr>
    </w:lvl>
    <w:lvl w:ilvl="6" w:tplc="BA0271DC">
      <w:start w:val="1"/>
      <w:numFmt w:val="decimal"/>
      <w:lvlText w:val="%7."/>
      <w:lvlJc w:val="left"/>
      <w:pPr>
        <w:ind w:left="1440" w:hanging="360"/>
      </w:pPr>
    </w:lvl>
    <w:lvl w:ilvl="7" w:tplc="712E4D94">
      <w:start w:val="1"/>
      <w:numFmt w:val="decimal"/>
      <w:lvlText w:val="%8."/>
      <w:lvlJc w:val="left"/>
      <w:pPr>
        <w:ind w:left="1440" w:hanging="360"/>
      </w:pPr>
    </w:lvl>
    <w:lvl w:ilvl="8" w:tplc="AC8C1538">
      <w:start w:val="1"/>
      <w:numFmt w:val="decimal"/>
      <w:lvlText w:val="%9."/>
      <w:lvlJc w:val="left"/>
      <w:pPr>
        <w:ind w:left="1440" w:hanging="360"/>
      </w:pPr>
    </w:lvl>
  </w:abstractNum>
  <w:abstractNum w:abstractNumId="6" w15:restartNumberingAfterBreak="0">
    <w:nsid w:val="23C1558E"/>
    <w:multiLevelType w:val="hybridMultilevel"/>
    <w:tmpl w:val="BAC8FABE"/>
    <w:lvl w:ilvl="0" w:tplc="FFFFFFF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75117F9"/>
    <w:multiLevelType w:val="hybridMultilevel"/>
    <w:tmpl w:val="BC128D66"/>
    <w:lvl w:ilvl="0" w:tplc="13F0323C">
      <w:start w:val="1"/>
      <w:numFmt w:val="decimal"/>
      <w:lvlText w:val="%1."/>
      <w:lvlJc w:val="left"/>
      <w:pPr>
        <w:ind w:left="1440" w:hanging="360"/>
      </w:pPr>
    </w:lvl>
    <w:lvl w:ilvl="1" w:tplc="A67C5B80">
      <w:start w:val="1"/>
      <w:numFmt w:val="decimal"/>
      <w:lvlText w:val="%2."/>
      <w:lvlJc w:val="left"/>
      <w:pPr>
        <w:ind w:left="1440" w:hanging="360"/>
      </w:pPr>
    </w:lvl>
    <w:lvl w:ilvl="2" w:tplc="A54A8A12">
      <w:start w:val="1"/>
      <w:numFmt w:val="decimal"/>
      <w:lvlText w:val="%3."/>
      <w:lvlJc w:val="left"/>
      <w:pPr>
        <w:ind w:left="1440" w:hanging="360"/>
      </w:pPr>
    </w:lvl>
    <w:lvl w:ilvl="3" w:tplc="5CCEA13E">
      <w:start w:val="1"/>
      <w:numFmt w:val="decimal"/>
      <w:lvlText w:val="%4."/>
      <w:lvlJc w:val="left"/>
      <w:pPr>
        <w:ind w:left="1440" w:hanging="360"/>
      </w:pPr>
    </w:lvl>
    <w:lvl w:ilvl="4" w:tplc="3E5255D0">
      <w:start w:val="1"/>
      <w:numFmt w:val="decimal"/>
      <w:lvlText w:val="%5."/>
      <w:lvlJc w:val="left"/>
      <w:pPr>
        <w:ind w:left="1440" w:hanging="360"/>
      </w:pPr>
    </w:lvl>
    <w:lvl w:ilvl="5" w:tplc="83B2BA6A">
      <w:start w:val="1"/>
      <w:numFmt w:val="decimal"/>
      <w:lvlText w:val="%6."/>
      <w:lvlJc w:val="left"/>
      <w:pPr>
        <w:ind w:left="1440" w:hanging="360"/>
      </w:pPr>
    </w:lvl>
    <w:lvl w:ilvl="6" w:tplc="2ED4CFF8">
      <w:start w:val="1"/>
      <w:numFmt w:val="decimal"/>
      <w:lvlText w:val="%7."/>
      <w:lvlJc w:val="left"/>
      <w:pPr>
        <w:ind w:left="1440" w:hanging="360"/>
      </w:pPr>
    </w:lvl>
    <w:lvl w:ilvl="7" w:tplc="139E0F0A">
      <w:start w:val="1"/>
      <w:numFmt w:val="decimal"/>
      <w:lvlText w:val="%8."/>
      <w:lvlJc w:val="left"/>
      <w:pPr>
        <w:ind w:left="1440" w:hanging="360"/>
      </w:pPr>
    </w:lvl>
    <w:lvl w:ilvl="8" w:tplc="4830BF5A">
      <w:start w:val="1"/>
      <w:numFmt w:val="decimal"/>
      <w:lvlText w:val="%9."/>
      <w:lvlJc w:val="left"/>
      <w:pPr>
        <w:ind w:left="1440" w:hanging="360"/>
      </w:pPr>
    </w:lvl>
  </w:abstractNum>
  <w:abstractNum w:abstractNumId="8" w15:restartNumberingAfterBreak="0">
    <w:nsid w:val="2A565AFC"/>
    <w:multiLevelType w:val="hybridMultilevel"/>
    <w:tmpl w:val="95EC1FEA"/>
    <w:lvl w:ilvl="0" w:tplc="76EE23D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2B9242A4"/>
    <w:multiLevelType w:val="hybridMultilevel"/>
    <w:tmpl w:val="7D50F5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1" w15:restartNumberingAfterBreak="0">
    <w:nsid w:val="48313AB9"/>
    <w:multiLevelType w:val="hybridMultilevel"/>
    <w:tmpl w:val="003E8CEC"/>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4"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4B5DA4"/>
    <w:multiLevelType w:val="hybridMultilevel"/>
    <w:tmpl w:val="A88C7D30"/>
    <w:lvl w:ilvl="0" w:tplc="631809F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33988287">
    <w:abstractNumId w:val="6"/>
  </w:num>
  <w:num w:numId="2" w16cid:durableId="66001806">
    <w:abstractNumId w:val="0"/>
  </w:num>
  <w:num w:numId="3" w16cid:durableId="1474834947">
    <w:abstractNumId w:val="14"/>
  </w:num>
  <w:num w:numId="4" w16cid:durableId="995378933">
    <w:abstractNumId w:val="13"/>
  </w:num>
  <w:num w:numId="5" w16cid:durableId="610938957">
    <w:abstractNumId w:val="2"/>
  </w:num>
  <w:num w:numId="6" w16cid:durableId="1992098003">
    <w:abstractNumId w:val="4"/>
  </w:num>
  <w:num w:numId="7" w16cid:durableId="1446123305">
    <w:abstractNumId w:val="10"/>
  </w:num>
  <w:num w:numId="8" w16cid:durableId="2020306951">
    <w:abstractNumId w:val="3"/>
  </w:num>
  <w:num w:numId="9" w16cid:durableId="536311884">
    <w:abstractNumId w:val="8"/>
  </w:num>
  <w:num w:numId="10" w16cid:durableId="1263997823">
    <w:abstractNumId w:val="7"/>
  </w:num>
  <w:num w:numId="11" w16cid:durableId="675426046">
    <w:abstractNumId w:val="1"/>
  </w:num>
  <w:num w:numId="12" w16cid:durableId="798692480">
    <w:abstractNumId w:val="5"/>
  </w:num>
  <w:num w:numId="13" w16cid:durableId="1957129373">
    <w:abstractNumId w:val="12"/>
  </w:num>
  <w:num w:numId="14" w16cid:durableId="695037216">
    <w:abstractNumId w:val="9"/>
  </w:num>
  <w:num w:numId="15" w16cid:durableId="184753653">
    <w:abstractNumId w:val="11"/>
  </w:num>
  <w:num w:numId="16" w16cid:durableId="210818551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ADD"/>
    <w:rsid w:val="00000BA7"/>
    <w:rsid w:val="00001B3C"/>
    <w:rsid w:val="00002BCB"/>
    <w:rsid w:val="00003159"/>
    <w:rsid w:val="000033A4"/>
    <w:rsid w:val="00003E7A"/>
    <w:rsid w:val="00005CBA"/>
    <w:rsid w:val="00007625"/>
    <w:rsid w:val="00011527"/>
    <w:rsid w:val="0001158A"/>
    <w:rsid w:val="00011E6A"/>
    <w:rsid w:val="000128D4"/>
    <w:rsid w:val="000131A3"/>
    <w:rsid w:val="00013F7A"/>
    <w:rsid w:val="00015F04"/>
    <w:rsid w:val="00016559"/>
    <w:rsid w:val="00016CFF"/>
    <w:rsid w:val="00017EBF"/>
    <w:rsid w:val="00020E1E"/>
    <w:rsid w:val="00023D0D"/>
    <w:rsid w:val="00025657"/>
    <w:rsid w:val="0002646F"/>
    <w:rsid w:val="00026C7F"/>
    <w:rsid w:val="00031030"/>
    <w:rsid w:val="0003113C"/>
    <w:rsid w:val="00032270"/>
    <w:rsid w:val="000346F9"/>
    <w:rsid w:val="00043BB1"/>
    <w:rsid w:val="00044039"/>
    <w:rsid w:val="000457D9"/>
    <w:rsid w:val="000460F0"/>
    <w:rsid w:val="00046130"/>
    <w:rsid w:val="00046B32"/>
    <w:rsid w:val="00051FF1"/>
    <w:rsid w:val="000546BD"/>
    <w:rsid w:val="00055599"/>
    <w:rsid w:val="000569F4"/>
    <w:rsid w:val="00056B91"/>
    <w:rsid w:val="0005752D"/>
    <w:rsid w:val="000651A4"/>
    <w:rsid w:val="000661A9"/>
    <w:rsid w:val="000674E2"/>
    <w:rsid w:val="00070B88"/>
    <w:rsid w:val="00071E26"/>
    <w:rsid w:val="0007692E"/>
    <w:rsid w:val="00086723"/>
    <w:rsid w:val="000916EA"/>
    <w:rsid w:val="0009394F"/>
    <w:rsid w:val="00095693"/>
    <w:rsid w:val="00095D6F"/>
    <w:rsid w:val="000A1E24"/>
    <w:rsid w:val="000A2BA1"/>
    <w:rsid w:val="000A4A2F"/>
    <w:rsid w:val="000A5F7E"/>
    <w:rsid w:val="000B0981"/>
    <w:rsid w:val="000B20A8"/>
    <w:rsid w:val="000B4726"/>
    <w:rsid w:val="000B6C81"/>
    <w:rsid w:val="000C0126"/>
    <w:rsid w:val="000C0D4C"/>
    <w:rsid w:val="000C158C"/>
    <w:rsid w:val="000C28D7"/>
    <w:rsid w:val="000C2B69"/>
    <w:rsid w:val="000D4CBC"/>
    <w:rsid w:val="000D77DE"/>
    <w:rsid w:val="000E0577"/>
    <w:rsid w:val="000E346A"/>
    <w:rsid w:val="000E3AFF"/>
    <w:rsid w:val="000E4A51"/>
    <w:rsid w:val="000E7B66"/>
    <w:rsid w:val="000F0ED6"/>
    <w:rsid w:val="000F3ABE"/>
    <w:rsid w:val="000F4375"/>
    <w:rsid w:val="000F5E18"/>
    <w:rsid w:val="000F7131"/>
    <w:rsid w:val="000F7294"/>
    <w:rsid w:val="000F7307"/>
    <w:rsid w:val="00100870"/>
    <w:rsid w:val="00100B55"/>
    <w:rsid w:val="0010366B"/>
    <w:rsid w:val="001038B2"/>
    <w:rsid w:val="00105FBE"/>
    <w:rsid w:val="0011062E"/>
    <w:rsid w:val="00110D41"/>
    <w:rsid w:val="001120C9"/>
    <w:rsid w:val="00114B2A"/>
    <w:rsid w:val="00123B5A"/>
    <w:rsid w:val="00126152"/>
    <w:rsid w:val="00130B57"/>
    <w:rsid w:val="00131096"/>
    <w:rsid w:val="00132833"/>
    <w:rsid w:val="00133AA4"/>
    <w:rsid w:val="00133DD1"/>
    <w:rsid w:val="00141AB9"/>
    <w:rsid w:val="00146275"/>
    <w:rsid w:val="0015034B"/>
    <w:rsid w:val="00150902"/>
    <w:rsid w:val="00155273"/>
    <w:rsid w:val="00160409"/>
    <w:rsid w:val="001606B9"/>
    <w:rsid w:val="0016071E"/>
    <w:rsid w:val="00160F67"/>
    <w:rsid w:val="00170621"/>
    <w:rsid w:val="0017269A"/>
    <w:rsid w:val="00172B56"/>
    <w:rsid w:val="0017668B"/>
    <w:rsid w:val="00183751"/>
    <w:rsid w:val="00185035"/>
    <w:rsid w:val="00193502"/>
    <w:rsid w:val="00195E21"/>
    <w:rsid w:val="001A0DD7"/>
    <w:rsid w:val="001B08A2"/>
    <w:rsid w:val="001B4086"/>
    <w:rsid w:val="001B6287"/>
    <w:rsid w:val="001B7557"/>
    <w:rsid w:val="001C4B26"/>
    <w:rsid w:val="001C51F0"/>
    <w:rsid w:val="001C6278"/>
    <w:rsid w:val="001D0A40"/>
    <w:rsid w:val="001D15F6"/>
    <w:rsid w:val="001D3420"/>
    <w:rsid w:val="001E2E7A"/>
    <w:rsid w:val="001E3896"/>
    <w:rsid w:val="001E5AFF"/>
    <w:rsid w:val="001E718D"/>
    <w:rsid w:val="001E7AF1"/>
    <w:rsid w:val="001E7E15"/>
    <w:rsid w:val="001F069D"/>
    <w:rsid w:val="001F4690"/>
    <w:rsid w:val="001F55A2"/>
    <w:rsid w:val="001F5D03"/>
    <w:rsid w:val="001F6F78"/>
    <w:rsid w:val="001F7BD5"/>
    <w:rsid w:val="00200A7D"/>
    <w:rsid w:val="00201593"/>
    <w:rsid w:val="00202AFF"/>
    <w:rsid w:val="00203426"/>
    <w:rsid w:val="00207DA3"/>
    <w:rsid w:val="002134DD"/>
    <w:rsid w:val="0021534E"/>
    <w:rsid w:val="002204A1"/>
    <w:rsid w:val="00220CBD"/>
    <w:rsid w:val="0022224A"/>
    <w:rsid w:val="00226480"/>
    <w:rsid w:val="00227386"/>
    <w:rsid w:val="0022793C"/>
    <w:rsid w:val="002325BF"/>
    <w:rsid w:val="0023330A"/>
    <w:rsid w:val="002359D1"/>
    <w:rsid w:val="00237A0A"/>
    <w:rsid w:val="00240D0E"/>
    <w:rsid w:val="002452DB"/>
    <w:rsid w:val="00245C21"/>
    <w:rsid w:val="00246E1F"/>
    <w:rsid w:val="002522C7"/>
    <w:rsid w:val="00253E4A"/>
    <w:rsid w:val="00257CA0"/>
    <w:rsid w:val="00260E91"/>
    <w:rsid w:val="00261400"/>
    <w:rsid w:val="00262330"/>
    <w:rsid w:val="00262863"/>
    <w:rsid w:val="00262981"/>
    <w:rsid w:val="00264914"/>
    <w:rsid w:val="00276C94"/>
    <w:rsid w:val="0027782D"/>
    <w:rsid w:val="002821EA"/>
    <w:rsid w:val="00284D38"/>
    <w:rsid w:val="002855C4"/>
    <w:rsid w:val="002866A5"/>
    <w:rsid w:val="00286B90"/>
    <w:rsid w:val="0028721D"/>
    <w:rsid w:val="00296A1E"/>
    <w:rsid w:val="00296D06"/>
    <w:rsid w:val="00297444"/>
    <w:rsid w:val="002A59C8"/>
    <w:rsid w:val="002A7D54"/>
    <w:rsid w:val="002B2146"/>
    <w:rsid w:val="002B2944"/>
    <w:rsid w:val="002B382B"/>
    <w:rsid w:val="002B3947"/>
    <w:rsid w:val="002C058B"/>
    <w:rsid w:val="002C0712"/>
    <w:rsid w:val="002C10BB"/>
    <w:rsid w:val="002C1202"/>
    <w:rsid w:val="002C2A7E"/>
    <w:rsid w:val="002C3E3C"/>
    <w:rsid w:val="002C409A"/>
    <w:rsid w:val="002C6211"/>
    <w:rsid w:val="002D14DC"/>
    <w:rsid w:val="002D17C7"/>
    <w:rsid w:val="002D62BB"/>
    <w:rsid w:val="002D7927"/>
    <w:rsid w:val="002E2076"/>
    <w:rsid w:val="002E2E65"/>
    <w:rsid w:val="002E57CB"/>
    <w:rsid w:val="002E6B3F"/>
    <w:rsid w:val="002E75F6"/>
    <w:rsid w:val="002F30E4"/>
    <w:rsid w:val="002F607C"/>
    <w:rsid w:val="002F6857"/>
    <w:rsid w:val="002F77FB"/>
    <w:rsid w:val="003010D6"/>
    <w:rsid w:val="00306230"/>
    <w:rsid w:val="00306672"/>
    <w:rsid w:val="00306D39"/>
    <w:rsid w:val="00310EDD"/>
    <w:rsid w:val="003134F1"/>
    <w:rsid w:val="003231B3"/>
    <w:rsid w:val="00326362"/>
    <w:rsid w:val="00331BC3"/>
    <w:rsid w:val="003343E9"/>
    <w:rsid w:val="0033661A"/>
    <w:rsid w:val="00341646"/>
    <w:rsid w:val="00342764"/>
    <w:rsid w:val="00342AF3"/>
    <w:rsid w:val="003447BE"/>
    <w:rsid w:val="0035787E"/>
    <w:rsid w:val="00361CD6"/>
    <w:rsid w:val="00364619"/>
    <w:rsid w:val="003659BD"/>
    <w:rsid w:val="00366E75"/>
    <w:rsid w:val="00370DA6"/>
    <w:rsid w:val="00374AC8"/>
    <w:rsid w:val="00375D09"/>
    <w:rsid w:val="00376741"/>
    <w:rsid w:val="00377480"/>
    <w:rsid w:val="00377A63"/>
    <w:rsid w:val="0038189C"/>
    <w:rsid w:val="00382072"/>
    <w:rsid w:val="00385989"/>
    <w:rsid w:val="00386D44"/>
    <w:rsid w:val="00392630"/>
    <w:rsid w:val="00393061"/>
    <w:rsid w:val="003930E2"/>
    <w:rsid w:val="003978C0"/>
    <w:rsid w:val="003A1DB0"/>
    <w:rsid w:val="003A3DAC"/>
    <w:rsid w:val="003A4644"/>
    <w:rsid w:val="003A5B12"/>
    <w:rsid w:val="003A6361"/>
    <w:rsid w:val="003B25C0"/>
    <w:rsid w:val="003B58DB"/>
    <w:rsid w:val="003B72B0"/>
    <w:rsid w:val="003C08FF"/>
    <w:rsid w:val="003C3E41"/>
    <w:rsid w:val="003C653B"/>
    <w:rsid w:val="003D2EFB"/>
    <w:rsid w:val="003D5327"/>
    <w:rsid w:val="003D5585"/>
    <w:rsid w:val="003D5703"/>
    <w:rsid w:val="003D6EDD"/>
    <w:rsid w:val="003E190B"/>
    <w:rsid w:val="003E7A38"/>
    <w:rsid w:val="003F3117"/>
    <w:rsid w:val="003F4CCA"/>
    <w:rsid w:val="003F511D"/>
    <w:rsid w:val="003F69EB"/>
    <w:rsid w:val="003F6C76"/>
    <w:rsid w:val="003F7A1F"/>
    <w:rsid w:val="00406646"/>
    <w:rsid w:val="004069D7"/>
    <w:rsid w:val="00415E32"/>
    <w:rsid w:val="00415F0F"/>
    <w:rsid w:val="004228C1"/>
    <w:rsid w:val="00424089"/>
    <w:rsid w:val="00425111"/>
    <w:rsid w:val="00427EFC"/>
    <w:rsid w:val="00430209"/>
    <w:rsid w:val="00440995"/>
    <w:rsid w:val="004457B0"/>
    <w:rsid w:val="00447A03"/>
    <w:rsid w:val="00447D0E"/>
    <w:rsid w:val="0045291E"/>
    <w:rsid w:val="0045317F"/>
    <w:rsid w:val="00453F22"/>
    <w:rsid w:val="004544FD"/>
    <w:rsid w:val="004607F0"/>
    <w:rsid w:val="00460E2E"/>
    <w:rsid w:val="004653D7"/>
    <w:rsid w:val="004712F1"/>
    <w:rsid w:val="0047310B"/>
    <w:rsid w:val="00480201"/>
    <w:rsid w:val="00483980"/>
    <w:rsid w:val="00484BD5"/>
    <w:rsid w:val="00484CFB"/>
    <w:rsid w:val="0048525E"/>
    <w:rsid w:val="004920FA"/>
    <w:rsid w:val="00492A77"/>
    <w:rsid w:val="00496BCF"/>
    <w:rsid w:val="00497C64"/>
    <w:rsid w:val="004A1DC3"/>
    <w:rsid w:val="004A2553"/>
    <w:rsid w:val="004B1143"/>
    <w:rsid w:val="004B2B86"/>
    <w:rsid w:val="004B6031"/>
    <w:rsid w:val="004B6CA7"/>
    <w:rsid w:val="004C112D"/>
    <w:rsid w:val="004C233F"/>
    <w:rsid w:val="004C2AB3"/>
    <w:rsid w:val="004C4E47"/>
    <w:rsid w:val="004C5F77"/>
    <w:rsid w:val="004C6684"/>
    <w:rsid w:val="004D0490"/>
    <w:rsid w:val="004D25FC"/>
    <w:rsid w:val="004D40FF"/>
    <w:rsid w:val="004D5195"/>
    <w:rsid w:val="004D5704"/>
    <w:rsid w:val="004E6BCE"/>
    <w:rsid w:val="004F01AD"/>
    <w:rsid w:val="004F02A7"/>
    <w:rsid w:val="004F3EC2"/>
    <w:rsid w:val="004F5B9C"/>
    <w:rsid w:val="004F7AA5"/>
    <w:rsid w:val="00500264"/>
    <w:rsid w:val="005005A6"/>
    <w:rsid w:val="00500796"/>
    <w:rsid w:val="005068F9"/>
    <w:rsid w:val="005079B0"/>
    <w:rsid w:val="00511299"/>
    <w:rsid w:val="005167A1"/>
    <w:rsid w:val="00516ADD"/>
    <w:rsid w:val="00517E8B"/>
    <w:rsid w:val="0052442B"/>
    <w:rsid w:val="005257B9"/>
    <w:rsid w:val="00526DB7"/>
    <w:rsid w:val="005274E9"/>
    <w:rsid w:val="00530FE0"/>
    <w:rsid w:val="005329F4"/>
    <w:rsid w:val="005333C9"/>
    <w:rsid w:val="00533B01"/>
    <w:rsid w:val="00533B50"/>
    <w:rsid w:val="005350BC"/>
    <w:rsid w:val="00535960"/>
    <w:rsid w:val="00536AAA"/>
    <w:rsid w:val="0054101A"/>
    <w:rsid w:val="00541ECF"/>
    <w:rsid w:val="00544848"/>
    <w:rsid w:val="00545CC7"/>
    <w:rsid w:val="0055074B"/>
    <w:rsid w:val="00551179"/>
    <w:rsid w:val="0055241A"/>
    <w:rsid w:val="00553633"/>
    <w:rsid w:val="00554136"/>
    <w:rsid w:val="005554D7"/>
    <w:rsid w:val="0055564B"/>
    <w:rsid w:val="00556D06"/>
    <w:rsid w:val="005619C0"/>
    <w:rsid w:val="00561BA6"/>
    <w:rsid w:val="00561E86"/>
    <w:rsid w:val="00563287"/>
    <w:rsid w:val="00567A9C"/>
    <w:rsid w:val="00570818"/>
    <w:rsid w:val="00581381"/>
    <w:rsid w:val="00583F25"/>
    <w:rsid w:val="0058754A"/>
    <w:rsid w:val="00591CBF"/>
    <w:rsid w:val="005970F5"/>
    <w:rsid w:val="005A4392"/>
    <w:rsid w:val="005A4DDD"/>
    <w:rsid w:val="005B26BA"/>
    <w:rsid w:val="005B36FC"/>
    <w:rsid w:val="005B5025"/>
    <w:rsid w:val="005B533C"/>
    <w:rsid w:val="005C2733"/>
    <w:rsid w:val="005C3A09"/>
    <w:rsid w:val="005D0D05"/>
    <w:rsid w:val="005D36EC"/>
    <w:rsid w:val="005D5FC5"/>
    <w:rsid w:val="005D6FC6"/>
    <w:rsid w:val="005D793C"/>
    <w:rsid w:val="005E1DBA"/>
    <w:rsid w:val="005E2A59"/>
    <w:rsid w:val="005E3382"/>
    <w:rsid w:val="005E3DF1"/>
    <w:rsid w:val="005F0919"/>
    <w:rsid w:val="005F10BB"/>
    <w:rsid w:val="005F4ECC"/>
    <w:rsid w:val="005F660A"/>
    <w:rsid w:val="005F67CC"/>
    <w:rsid w:val="005F7915"/>
    <w:rsid w:val="006055D6"/>
    <w:rsid w:val="006064AD"/>
    <w:rsid w:val="0061086B"/>
    <w:rsid w:val="006114CB"/>
    <w:rsid w:val="00613D58"/>
    <w:rsid w:val="0061416F"/>
    <w:rsid w:val="00616C86"/>
    <w:rsid w:val="00616F84"/>
    <w:rsid w:val="006170AC"/>
    <w:rsid w:val="006218CC"/>
    <w:rsid w:val="00621F4F"/>
    <w:rsid w:val="00624231"/>
    <w:rsid w:val="006248DB"/>
    <w:rsid w:val="00631E97"/>
    <w:rsid w:val="00634418"/>
    <w:rsid w:val="00634938"/>
    <w:rsid w:val="0063542F"/>
    <w:rsid w:val="006425B7"/>
    <w:rsid w:val="00643F90"/>
    <w:rsid w:val="006464CE"/>
    <w:rsid w:val="00646AD1"/>
    <w:rsid w:val="0065104E"/>
    <w:rsid w:val="00652116"/>
    <w:rsid w:val="00657026"/>
    <w:rsid w:val="006570A1"/>
    <w:rsid w:val="00660A87"/>
    <w:rsid w:val="00660BB1"/>
    <w:rsid w:val="00660F6C"/>
    <w:rsid w:val="00661EC6"/>
    <w:rsid w:val="00662AB8"/>
    <w:rsid w:val="00664457"/>
    <w:rsid w:val="00664E5A"/>
    <w:rsid w:val="006676B9"/>
    <w:rsid w:val="00671872"/>
    <w:rsid w:val="00676D08"/>
    <w:rsid w:val="00680242"/>
    <w:rsid w:val="00680366"/>
    <w:rsid w:val="00682971"/>
    <w:rsid w:val="0068362A"/>
    <w:rsid w:val="00684C6F"/>
    <w:rsid w:val="00685523"/>
    <w:rsid w:val="00687FD4"/>
    <w:rsid w:val="00690481"/>
    <w:rsid w:val="0069208D"/>
    <w:rsid w:val="006A15A0"/>
    <w:rsid w:val="006A1E74"/>
    <w:rsid w:val="006A2A11"/>
    <w:rsid w:val="006A4A2E"/>
    <w:rsid w:val="006A4D71"/>
    <w:rsid w:val="006A56F4"/>
    <w:rsid w:val="006A79B6"/>
    <w:rsid w:val="006B2A55"/>
    <w:rsid w:val="006B2EDE"/>
    <w:rsid w:val="006B3421"/>
    <w:rsid w:val="006B461C"/>
    <w:rsid w:val="006B4F70"/>
    <w:rsid w:val="006B66F5"/>
    <w:rsid w:val="006C0E01"/>
    <w:rsid w:val="006C3828"/>
    <w:rsid w:val="006C429D"/>
    <w:rsid w:val="006C4E15"/>
    <w:rsid w:val="006C5842"/>
    <w:rsid w:val="006C72AD"/>
    <w:rsid w:val="006D0296"/>
    <w:rsid w:val="006D0D37"/>
    <w:rsid w:val="006D1B49"/>
    <w:rsid w:val="006D20A2"/>
    <w:rsid w:val="006D2A84"/>
    <w:rsid w:val="006D2C06"/>
    <w:rsid w:val="006D5A35"/>
    <w:rsid w:val="006D76DA"/>
    <w:rsid w:val="006E1822"/>
    <w:rsid w:val="006F7B9A"/>
    <w:rsid w:val="007018D7"/>
    <w:rsid w:val="007021CC"/>
    <w:rsid w:val="0070233B"/>
    <w:rsid w:val="00706322"/>
    <w:rsid w:val="0071033A"/>
    <w:rsid w:val="007105ED"/>
    <w:rsid w:val="007159B5"/>
    <w:rsid w:val="007218F1"/>
    <w:rsid w:val="007223D9"/>
    <w:rsid w:val="00722DEF"/>
    <w:rsid w:val="0072523C"/>
    <w:rsid w:val="00732243"/>
    <w:rsid w:val="007357DC"/>
    <w:rsid w:val="00737E9C"/>
    <w:rsid w:val="00740596"/>
    <w:rsid w:val="00742F43"/>
    <w:rsid w:val="00743F88"/>
    <w:rsid w:val="00745442"/>
    <w:rsid w:val="00746B48"/>
    <w:rsid w:val="007471E3"/>
    <w:rsid w:val="0074791A"/>
    <w:rsid w:val="00751877"/>
    <w:rsid w:val="00752B79"/>
    <w:rsid w:val="0075531E"/>
    <w:rsid w:val="00757B75"/>
    <w:rsid w:val="007620BC"/>
    <w:rsid w:val="007676EA"/>
    <w:rsid w:val="00767878"/>
    <w:rsid w:val="007729C2"/>
    <w:rsid w:val="00773EED"/>
    <w:rsid w:val="0077426C"/>
    <w:rsid w:val="00780E7D"/>
    <w:rsid w:val="007816B1"/>
    <w:rsid w:val="00781A3E"/>
    <w:rsid w:val="00783532"/>
    <w:rsid w:val="00790887"/>
    <w:rsid w:val="00792ADE"/>
    <w:rsid w:val="00794470"/>
    <w:rsid w:val="00794EAF"/>
    <w:rsid w:val="0079577C"/>
    <w:rsid w:val="00796745"/>
    <w:rsid w:val="007A5121"/>
    <w:rsid w:val="007B13FC"/>
    <w:rsid w:val="007B15A3"/>
    <w:rsid w:val="007B1B00"/>
    <w:rsid w:val="007B2A2B"/>
    <w:rsid w:val="007B315A"/>
    <w:rsid w:val="007B49FC"/>
    <w:rsid w:val="007B75B9"/>
    <w:rsid w:val="007B7B16"/>
    <w:rsid w:val="007B7C21"/>
    <w:rsid w:val="007C2F8B"/>
    <w:rsid w:val="007C300A"/>
    <w:rsid w:val="007C5300"/>
    <w:rsid w:val="007C7D57"/>
    <w:rsid w:val="007D1EBF"/>
    <w:rsid w:val="007D3112"/>
    <w:rsid w:val="007D4BE3"/>
    <w:rsid w:val="007E0362"/>
    <w:rsid w:val="007E0BD3"/>
    <w:rsid w:val="007E125A"/>
    <w:rsid w:val="007E378B"/>
    <w:rsid w:val="007E3AB6"/>
    <w:rsid w:val="007E4051"/>
    <w:rsid w:val="007E452C"/>
    <w:rsid w:val="007E520B"/>
    <w:rsid w:val="007F0833"/>
    <w:rsid w:val="007F1630"/>
    <w:rsid w:val="007F1C0E"/>
    <w:rsid w:val="007F1C71"/>
    <w:rsid w:val="007F2955"/>
    <w:rsid w:val="007F2988"/>
    <w:rsid w:val="007F4D10"/>
    <w:rsid w:val="007F72B4"/>
    <w:rsid w:val="008014BA"/>
    <w:rsid w:val="0080286F"/>
    <w:rsid w:val="00804C24"/>
    <w:rsid w:val="00812050"/>
    <w:rsid w:val="008141E0"/>
    <w:rsid w:val="008154C6"/>
    <w:rsid w:val="00817DDC"/>
    <w:rsid w:val="00821EA1"/>
    <w:rsid w:val="0082342F"/>
    <w:rsid w:val="0082704A"/>
    <w:rsid w:val="00830973"/>
    <w:rsid w:val="00830C70"/>
    <w:rsid w:val="00831F05"/>
    <w:rsid w:val="00833037"/>
    <w:rsid w:val="008342B7"/>
    <w:rsid w:val="008347DA"/>
    <w:rsid w:val="0083648E"/>
    <w:rsid w:val="00841A2A"/>
    <w:rsid w:val="00842DAA"/>
    <w:rsid w:val="008433D4"/>
    <w:rsid w:val="0084689E"/>
    <w:rsid w:val="00854255"/>
    <w:rsid w:val="0086087C"/>
    <w:rsid w:val="00861FCB"/>
    <w:rsid w:val="0086200A"/>
    <w:rsid w:val="0086312A"/>
    <w:rsid w:val="00863C7B"/>
    <w:rsid w:val="008730EE"/>
    <w:rsid w:val="00873448"/>
    <w:rsid w:val="00875D2F"/>
    <w:rsid w:val="008778BB"/>
    <w:rsid w:val="00880843"/>
    <w:rsid w:val="0088143D"/>
    <w:rsid w:val="00881F26"/>
    <w:rsid w:val="00882736"/>
    <w:rsid w:val="00883EEF"/>
    <w:rsid w:val="00887CBC"/>
    <w:rsid w:val="00890829"/>
    <w:rsid w:val="008929B8"/>
    <w:rsid w:val="008932F1"/>
    <w:rsid w:val="00894480"/>
    <w:rsid w:val="00894D21"/>
    <w:rsid w:val="00895104"/>
    <w:rsid w:val="00896DBD"/>
    <w:rsid w:val="00897202"/>
    <w:rsid w:val="00897948"/>
    <w:rsid w:val="00897A62"/>
    <w:rsid w:val="00897C92"/>
    <w:rsid w:val="008A3468"/>
    <w:rsid w:val="008A3794"/>
    <w:rsid w:val="008A5438"/>
    <w:rsid w:val="008B0683"/>
    <w:rsid w:val="008B090E"/>
    <w:rsid w:val="008B1929"/>
    <w:rsid w:val="008B2848"/>
    <w:rsid w:val="008B3C23"/>
    <w:rsid w:val="008B702A"/>
    <w:rsid w:val="008C0BD7"/>
    <w:rsid w:val="008C6EEC"/>
    <w:rsid w:val="008D0877"/>
    <w:rsid w:val="008D0C1B"/>
    <w:rsid w:val="008D0DC2"/>
    <w:rsid w:val="008D58BD"/>
    <w:rsid w:val="008E1212"/>
    <w:rsid w:val="008F1372"/>
    <w:rsid w:val="008F729E"/>
    <w:rsid w:val="00901061"/>
    <w:rsid w:val="0090117F"/>
    <w:rsid w:val="00901F92"/>
    <w:rsid w:val="0090232B"/>
    <w:rsid w:val="00907E79"/>
    <w:rsid w:val="00916EC1"/>
    <w:rsid w:val="00921630"/>
    <w:rsid w:val="0092266E"/>
    <w:rsid w:val="009226BF"/>
    <w:rsid w:val="00922B4A"/>
    <w:rsid w:val="00924ADA"/>
    <w:rsid w:val="0093282C"/>
    <w:rsid w:val="00933239"/>
    <w:rsid w:val="00950FBD"/>
    <w:rsid w:val="00951C31"/>
    <w:rsid w:val="00954C36"/>
    <w:rsid w:val="00955419"/>
    <w:rsid w:val="00955A54"/>
    <w:rsid w:val="00955D1F"/>
    <w:rsid w:val="009607EA"/>
    <w:rsid w:val="0096545F"/>
    <w:rsid w:val="00965525"/>
    <w:rsid w:val="00972EE3"/>
    <w:rsid w:val="00974CF6"/>
    <w:rsid w:val="0097512B"/>
    <w:rsid w:val="00975C81"/>
    <w:rsid w:val="0098107B"/>
    <w:rsid w:val="0098127D"/>
    <w:rsid w:val="00982420"/>
    <w:rsid w:val="009844DE"/>
    <w:rsid w:val="00986165"/>
    <w:rsid w:val="00986340"/>
    <w:rsid w:val="00987457"/>
    <w:rsid w:val="0099023D"/>
    <w:rsid w:val="00990C7D"/>
    <w:rsid w:val="00993856"/>
    <w:rsid w:val="00993A38"/>
    <w:rsid w:val="009A1427"/>
    <w:rsid w:val="009A2505"/>
    <w:rsid w:val="009A27C5"/>
    <w:rsid w:val="009A6917"/>
    <w:rsid w:val="009B1E0B"/>
    <w:rsid w:val="009C2157"/>
    <w:rsid w:val="009C3E75"/>
    <w:rsid w:val="009D0104"/>
    <w:rsid w:val="009D13B7"/>
    <w:rsid w:val="009D2D30"/>
    <w:rsid w:val="009D4488"/>
    <w:rsid w:val="009D787C"/>
    <w:rsid w:val="009D799F"/>
    <w:rsid w:val="009E0BDF"/>
    <w:rsid w:val="009E3C28"/>
    <w:rsid w:val="009E4874"/>
    <w:rsid w:val="009E52A2"/>
    <w:rsid w:val="009E69DC"/>
    <w:rsid w:val="009E7B0E"/>
    <w:rsid w:val="009F4C41"/>
    <w:rsid w:val="009F4DED"/>
    <w:rsid w:val="009F58E5"/>
    <w:rsid w:val="00A02D03"/>
    <w:rsid w:val="00A031C6"/>
    <w:rsid w:val="00A0462E"/>
    <w:rsid w:val="00A04E33"/>
    <w:rsid w:val="00A05461"/>
    <w:rsid w:val="00A06E04"/>
    <w:rsid w:val="00A07E5B"/>
    <w:rsid w:val="00A07F57"/>
    <w:rsid w:val="00A11613"/>
    <w:rsid w:val="00A134A8"/>
    <w:rsid w:val="00A222EC"/>
    <w:rsid w:val="00A246F3"/>
    <w:rsid w:val="00A32EF9"/>
    <w:rsid w:val="00A355E0"/>
    <w:rsid w:val="00A35B78"/>
    <w:rsid w:val="00A35C14"/>
    <w:rsid w:val="00A37114"/>
    <w:rsid w:val="00A372E9"/>
    <w:rsid w:val="00A413F5"/>
    <w:rsid w:val="00A428D2"/>
    <w:rsid w:val="00A443D9"/>
    <w:rsid w:val="00A44A82"/>
    <w:rsid w:val="00A4569C"/>
    <w:rsid w:val="00A47E75"/>
    <w:rsid w:val="00A47EB1"/>
    <w:rsid w:val="00A50F6C"/>
    <w:rsid w:val="00A54733"/>
    <w:rsid w:val="00A56648"/>
    <w:rsid w:val="00A62B63"/>
    <w:rsid w:val="00A64349"/>
    <w:rsid w:val="00A66566"/>
    <w:rsid w:val="00A66EEF"/>
    <w:rsid w:val="00A673F4"/>
    <w:rsid w:val="00A7604B"/>
    <w:rsid w:val="00A812DE"/>
    <w:rsid w:val="00A845F6"/>
    <w:rsid w:val="00A8548C"/>
    <w:rsid w:val="00A90189"/>
    <w:rsid w:val="00A90BD4"/>
    <w:rsid w:val="00A968A4"/>
    <w:rsid w:val="00AA2BB5"/>
    <w:rsid w:val="00AA2F5E"/>
    <w:rsid w:val="00AA5A84"/>
    <w:rsid w:val="00AA5AB1"/>
    <w:rsid w:val="00AA6DCC"/>
    <w:rsid w:val="00AB25B1"/>
    <w:rsid w:val="00AB55C6"/>
    <w:rsid w:val="00AB66B0"/>
    <w:rsid w:val="00AB6738"/>
    <w:rsid w:val="00AB7167"/>
    <w:rsid w:val="00AC1A75"/>
    <w:rsid w:val="00AC1D96"/>
    <w:rsid w:val="00AC4761"/>
    <w:rsid w:val="00AC6EC8"/>
    <w:rsid w:val="00AD0DA2"/>
    <w:rsid w:val="00AD42FC"/>
    <w:rsid w:val="00AD5BE6"/>
    <w:rsid w:val="00AD6B42"/>
    <w:rsid w:val="00AD79E6"/>
    <w:rsid w:val="00AE07C5"/>
    <w:rsid w:val="00AE1720"/>
    <w:rsid w:val="00AE23F3"/>
    <w:rsid w:val="00AE4F02"/>
    <w:rsid w:val="00AE52D9"/>
    <w:rsid w:val="00AF1013"/>
    <w:rsid w:val="00B00C35"/>
    <w:rsid w:val="00B01DB0"/>
    <w:rsid w:val="00B0470C"/>
    <w:rsid w:val="00B1460F"/>
    <w:rsid w:val="00B203C0"/>
    <w:rsid w:val="00B21B2F"/>
    <w:rsid w:val="00B25316"/>
    <w:rsid w:val="00B25C30"/>
    <w:rsid w:val="00B25E9A"/>
    <w:rsid w:val="00B26309"/>
    <w:rsid w:val="00B264A3"/>
    <w:rsid w:val="00B26CA2"/>
    <w:rsid w:val="00B2773A"/>
    <w:rsid w:val="00B32147"/>
    <w:rsid w:val="00B36448"/>
    <w:rsid w:val="00B37735"/>
    <w:rsid w:val="00B37F0C"/>
    <w:rsid w:val="00B45014"/>
    <w:rsid w:val="00B52652"/>
    <w:rsid w:val="00B538D8"/>
    <w:rsid w:val="00B55483"/>
    <w:rsid w:val="00B60307"/>
    <w:rsid w:val="00B609BE"/>
    <w:rsid w:val="00B612BF"/>
    <w:rsid w:val="00B62977"/>
    <w:rsid w:val="00B634A0"/>
    <w:rsid w:val="00B71A08"/>
    <w:rsid w:val="00B71E28"/>
    <w:rsid w:val="00B71E5B"/>
    <w:rsid w:val="00B73FB5"/>
    <w:rsid w:val="00B76CDA"/>
    <w:rsid w:val="00B77A4B"/>
    <w:rsid w:val="00B823AC"/>
    <w:rsid w:val="00B86268"/>
    <w:rsid w:val="00B8646A"/>
    <w:rsid w:val="00B87348"/>
    <w:rsid w:val="00B917A7"/>
    <w:rsid w:val="00B92570"/>
    <w:rsid w:val="00BA158A"/>
    <w:rsid w:val="00BA3DDB"/>
    <w:rsid w:val="00BA6414"/>
    <w:rsid w:val="00BA7271"/>
    <w:rsid w:val="00BA7799"/>
    <w:rsid w:val="00BA7EB2"/>
    <w:rsid w:val="00BB2DA6"/>
    <w:rsid w:val="00BB4163"/>
    <w:rsid w:val="00BB43FE"/>
    <w:rsid w:val="00BB4736"/>
    <w:rsid w:val="00BC41FD"/>
    <w:rsid w:val="00BD03CC"/>
    <w:rsid w:val="00BD24BE"/>
    <w:rsid w:val="00BD4DF2"/>
    <w:rsid w:val="00BD6060"/>
    <w:rsid w:val="00BE026C"/>
    <w:rsid w:val="00BE1575"/>
    <w:rsid w:val="00BF1FBA"/>
    <w:rsid w:val="00BF3363"/>
    <w:rsid w:val="00BF37CB"/>
    <w:rsid w:val="00BF3F58"/>
    <w:rsid w:val="00BF5799"/>
    <w:rsid w:val="00C00109"/>
    <w:rsid w:val="00C00A0B"/>
    <w:rsid w:val="00C027EF"/>
    <w:rsid w:val="00C03D36"/>
    <w:rsid w:val="00C05B30"/>
    <w:rsid w:val="00C067BE"/>
    <w:rsid w:val="00C06FB6"/>
    <w:rsid w:val="00C071E2"/>
    <w:rsid w:val="00C07E3E"/>
    <w:rsid w:val="00C100BE"/>
    <w:rsid w:val="00C107CB"/>
    <w:rsid w:val="00C15D72"/>
    <w:rsid w:val="00C17CB8"/>
    <w:rsid w:val="00C20122"/>
    <w:rsid w:val="00C22272"/>
    <w:rsid w:val="00C2291F"/>
    <w:rsid w:val="00C24C64"/>
    <w:rsid w:val="00C2524C"/>
    <w:rsid w:val="00C32023"/>
    <w:rsid w:val="00C32E5B"/>
    <w:rsid w:val="00C34DD8"/>
    <w:rsid w:val="00C377E1"/>
    <w:rsid w:val="00C40452"/>
    <w:rsid w:val="00C4137D"/>
    <w:rsid w:val="00C41B5C"/>
    <w:rsid w:val="00C420E2"/>
    <w:rsid w:val="00C450D2"/>
    <w:rsid w:val="00C46E8B"/>
    <w:rsid w:val="00C46EFD"/>
    <w:rsid w:val="00C515EA"/>
    <w:rsid w:val="00C5179B"/>
    <w:rsid w:val="00C52588"/>
    <w:rsid w:val="00C601BD"/>
    <w:rsid w:val="00C60929"/>
    <w:rsid w:val="00C70EFE"/>
    <w:rsid w:val="00C710DD"/>
    <w:rsid w:val="00C71AEA"/>
    <w:rsid w:val="00C81386"/>
    <w:rsid w:val="00C81530"/>
    <w:rsid w:val="00C81E48"/>
    <w:rsid w:val="00C8323B"/>
    <w:rsid w:val="00C86378"/>
    <w:rsid w:val="00C92D8B"/>
    <w:rsid w:val="00C948CA"/>
    <w:rsid w:val="00C96BDD"/>
    <w:rsid w:val="00C97300"/>
    <w:rsid w:val="00CA0C02"/>
    <w:rsid w:val="00CA24FD"/>
    <w:rsid w:val="00CA2A0A"/>
    <w:rsid w:val="00CA7A24"/>
    <w:rsid w:val="00CB559B"/>
    <w:rsid w:val="00CB638D"/>
    <w:rsid w:val="00CC47B6"/>
    <w:rsid w:val="00CC61DE"/>
    <w:rsid w:val="00CC6538"/>
    <w:rsid w:val="00CD27C9"/>
    <w:rsid w:val="00CD3645"/>
    <w:rsid w:val="00CD7C0B"/>
    <w:rsid w:val="00CE1BD6"/>
    <w:rsid w:val="00CF05D0"/>
    <w:rsid w:val="00CF2312"/>
    <w:rsid w:val="00CF2C3A"/>
    <w:rsid w:val="00CF3F5A"/>
    <w:rsid w:val="00CF52E0"/>
    <w:rsid w:val="00CF74C0"/>
    <w:rsid w:val="00D007D6"/>
    <w:rsid w:val="00D112A9"/>
    <w:rsid w:val="00D135C9"/>
    <w:rsid w:val="00D16368"/>
    <w:rsid w:val="00D22BCE"/>
    <w:rsid w:val="00D255A8"/>
    <w:rsid w:val="00D26E32"/>
    <w:rsid w:val="00D2743A"/>
    <w:rsid w:val="00D31BC2"/>
    <w:rsid w:val="00D32B74"/>
    <w:rsid w:val="00D33B79"/>
    <w:rsid w:val="00D33B7B"/>
    <w:rsid w:val="00D35F7C"/>
    <w:rsid w:val="00D404CA"/>
    <w:rsid w:val="00D42BCE"/>
    <w:rsid w:val="00D46365"/>
    <w:rsid w:val="00D46E24"/>
    <w:rsid w:val="00D5091E"/>
    <w:rsid w:val="00D536F1"/>
    <w:rsid w:val="00D53AC5"/>
    <w:rsid w:val="00D603B0"/>
    <w:rsid w:val="00D64A47"/>
    <w:rsid w:val="00D65805"/>
    <w:rsid w:val="00D65F70"/>
    <w:rsid w:val="00D66869"/>
    <w:rsid w:val="00D714D7"/>
    <w:rsid w:val="00D71ADD"/>
    <w:rsid w:val="00D76833"/>
    <w:rsid w:val="00D76B92"/>
    <w:rsid w:val="00D770E9"/>
    <w:rsid w:val="00D80EF8"/>
    <w:rsid w:val="00D8333E"/>
    <w:rsid w:val="00D85DDE"/>
    <w:rsid w:val="00D8650E"/>
    <w:rsid w:val="00D874BA"/>
    <w:rsid w:val="00D879FE"/>
    <w:rsid w:val="00D902AB"/>
    <w:rsid w:val="00D91398"/>
    <w:rsid w:val="00D91FF5"/>
    <w:rsid w:val="00D93756"/>
    <w:rsid w:val="00DA010F"/>
    <w:rsid w:val="00DA40EA"/>
    <w:rsid w:val="00DA7B63"/>
    <w:rsid w:val="00DB3529"/>
    <w:rsid w:val="00DB3BAB"/>
    <w:rsid w:val="00DB764B"/>
    <w:rsid w:val="00DC15F9"/>
    <w:rsid w:val="00DC31A6"/>
    <w:rsid w:val="00DC7B2E"/>
    <w:rsid w:val="00DD058F"/>
    <w:rsid w:val="00DD18D6"/>
    <w:rsid w:val="00DD54AE"/>
    <w:rsid w:val="00DD5BA4"/>
    <w:rsid w:val="00DD7E30"/>
    <w:rsid w:val="00DE3F52"/>
    <w:rsid w:val="00DF13C2"/>
    <w:rsid w:val="00DF1A07"/>
    <w:rsid w:val="00DF4A3F"/>
    <w:rsid w:val="00DF5BA7"/>
    <w:rsid w:val="00DF6451"/>
    <w:rsid w:val="00E00242"/>
    <w:rsid w:val="00E0097E"/>
    <w:rsid w:val="00E016F6"/>
    <w:rsid w:val="00E0340D"/>
    <w:rsid w:val="00E037FB"/>
    <w:rsid w:val="00E03A88"/>
    <w:rsid w:val="00E055AC"/>
    <w:rsid w:val="00E07029"/>
    <w:rsid w:val="00E07CA2"/>
    <w:rsid w:val="00E12A7D"/>
    <w:rsid w:val="00E13025"/>
    <w:rsid w:val="00E1384B"/>
    <w:rsid w:val="00E13A71"/>
    <w:rsid w:val="00E22CBD"/>
    <w:rsid w:val="00E2347B"/>
    <w:rsid w:val="00E23A37"/>
    <w:rsid w:val="00E318FE"/>
    <w:rsid w:val="00E32B51"/>
    <w:rsid w:val="00E3499E"/>
    <w:rsid w:val="00E36ABE"/>
    <w:rsid w:val="00E40201"/>
    <w:rsid w:val="00E4085B"/>
    <w:rsid w:val="00E41229"/>
    <w:rsid w:val="00E4131F"/>
    <w:rsid w:val="00E4176F"/>
    <w:rsid w:val="00E431B1"/>
    <w:rsid w:val="00E43821"/>
    <w:rsid w:val="00E44413"/>
    <w:rsid w:val="00E446DA"/>
    <w:rsid w:val="00E44E45"/>
    <w:rsid w:val="00E475B0"/>
    <w:rsid w:val="00E5088A"/>
    <w:rsid w:val="00E5548E"/>
    <w:rsid w:val="00E55772"/>
    <w:rsid w:val="00E60127"/>
    <w:rsid w:val="00E60CB2"/>
    <w:rsid w:val="00E62616"/>
    <w:rsid w:val="00E6677A"/>
    <w:rsid w:val="00E673E2"/>
    <w:rsid w:val="00E727A4"/>
    <w:rsid w:val="00E7294C"/>
    <w:rsid w:val="00E75CE4"/>
    <w:rsid w:val="00E775DB"/>
    <w:rsid w:val="00E8240C"/>
    <w:rsid w:val="00E83C44"/>
    <w:rsid w:val="00E858FE"/>
    <w:rsid w:val="00E87AFC"/>
    <w:rsid w:val="00E90892"/>
    <w:rsid w:val="00E93872"/>
    <w:rsid w:val="00E94A3A"/>
    <w:rsid w:val="00E9512C"/>
    <w:rsid w:val="00E963E5"/>
    <w:rsid w:val="00E97FDB"/>
    <w:rsid w:val="00EA21BF"/>
    <w:rsid w:val="00EA5B71"/>
    <w:rsid w:val="00EA7437"/>
    <w:rsid w:val="00EA74A4"/>
    <w:rsid w:val="00EA7F3C"/>
    <w:rsid w:val="00EB39FE"/>
    <w:rsid w:val="00EB7E37"/>
    <w:rsid w:val="00EC3D3A"/>
    <w:rsid w:val="00EC7C63"/>
    <w:rsid w:val="00ED2754"/>
    <w:rsid w:val="00ED399C"/>
    <w:rsid w:val="00ED4E6C"/>
    <w:rsid w:val="00EE1A5E"/>
    <w:rsid w:val="00EE3694"/>
    <w:rsid w:val="00EE3D3F"/>
    <w:rsid w:val="00EE63D5"/>
    <w:rsid w:val="00EE72EA"/>
    <w:rsid w:val="00EF381D"/>
    <w:rsid w:val="00EF4595"/>
    <w:rsid w:val="00EF675B"/>
    <w:rsid w:val="00F0112C"/>
    <w:rsid w:val="00F029CE"/>
    <w:rsid w:val="00F02B94"/>
    <w:rsid w:val="00F031B6"/>
    <w:rsid w:val="00F05C1B"/>
    <w:rsid w:val="00F06332"/>
    <w:rsid w:val="00F065CE"/>
    <w:rsid w:val="00F066A6"/>
    <w:rsid w:val="00F067E6"/>
    <w:rsid w:val="00F072B9"/>
    <w:rsid w:val="00F07965"/>
    <w:rsid w:val="00F110A0"/>
    <w:rsid w:val="00F16CFF"/>
    <w:rsid w:val="00F16F23"/>
    <w:rsid w:val="00F216D0"/>
    <w:rsid w:val="00F3170C"/>
    <w:rsid w:val="00F31E33"/>
    <w:rsid w:val="00F37FD2"/>
    <w:rsid w:val="00F40BF9"/>
    <w:rsid w:val="00F42B56"/>
    <w:rsid w:val="00F430D9"/>
    <w:rsid w:val="00F4369C"/>
    <w:rsid w:val="00F443B5"/>
    <w:rsid w:val="00F449DB"/>
    <w:rsid w:val="00F46960"/>
    <w:rsid w:val="00F47D28"/>
    <w:rsid w:val="00F52C5F"/>
    <w:rsid w:val="00F6251E"/>
    <w:rsid w:val="00F64138"/>
    <w:rsid w:val="00F64B0A"/>
    <w:rsid w:val="00F64C2D"/>
    <w:rsid w:val="00F700C0"/>
    <w:rsid w:val="00F7013B"/>
    <w:rsid w:val="00F72657"/>
    <w:rsid w:val="00F75790"/>
    <w:rsid w:val="00F76465"/>
    <w:rsid w:val="00F805B7"/>
    <w:rsid w:val="00F841D8"/>
    <w:rsid w:val="00F90992"/>
    <w:rsid w:val="00FA13FA"/>
    <w:rsid w:val="00FA5936"/>
    <w:rsid w:val="00FA5CD3"/>
    <w:rsid w:val="00FA64CF"/>
    <w:rsid w:val="00FA6F1C"/>
    <w:rsid w:val="00FA721C"/>
    <w:rsid w:val="00FA7D6B"/>
    <w:rsid w:val="00FB01A2"/>
    <w:rsid w:val="00FB0F1F"/>
    <w:rsid w:val="00FB1D5B"/>
    <w:rsid w:val="00FB1F65"/>
    <w:rsid w:val="00FB2476"/>
    <w:rsid w:val="00FB2570"/>
    <w:rsid w:val="00FB3CEA"/>
    <w:rsid w:val="00FB43F3"/>
    <w:rsid w:val="00FB4403"/>
    <w:rsid w:val="00FB62D3"/>
    <w:rsid w:val="00FC0C84"/>
    <w:rsid w:val="00FC5242"/>
    <w:rsid w:val="00FD0F3B"/>
    <w:rsid w:val="00FD1887"/>
    <w:rsid w:val="00FD30FC"/>
    <w:rsid w:val="00FD41B2"/>
    <w:rsid w:val="00FD78F5"/>
    <w:rsid w:val="00FE1306"/>
    <w:rsid w:val="00FE15AB"/>
    <w:rsid w:val="00FE1A5E"/>
    <w:rsid w:val="00FE2095"/>
    <w:rsid w:val="00FE52CC"/>
    <w:rsid w:val="00FE78D9"/>
    <w:rsid w:val="00FF2D43"/>
    <w:rsid w:val="00FF31E0"/>
    <w:rsid w:val="00FF574F"/>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187F0048-31B5-43E4-AD98-BD532CC3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styleId="NormalWeb">
    <w:name w:val="Normal (Web)"/>
    <w:basedOn w:val="Normal"/>
    <w:uiPriority w:val="99"/>
    <w:unhideWhenUsed/>
    <w:rsid w:val="0080286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ui-provider">
    <w:name w:val="ui-provider"/>
    <w:basedOn w:val="DefaultParagraphFont"/>
    <w:rsid w:val="005B5025"/>
  </w:style>
  <w:style w:type="character" w:customStyle="1" w:styleId="cf01">
    <w:name w:val="cf01"/>
    <w:basedOn w:val="DefaultParagraphFont"/>
    <w:rsid w:val="007C5300"/>
    <w:rPr>
      <w:rFonts w:ascii="Segoe UI" w:hAnsi="Segoe UI" w:cs="Segoe UI" w:hint="default"/>
      <w:sz w:val="18"/>
      <w:szCs w:val="18"/>
    </w:rPr>
  </w:style>
  <w:style w:type="character" w:styleId="FollowedHyperlink">
    <w:name w:val="FollowedHyperlink"/>
    <w:basedOn w:val="DefaultParagraphFont"/>
    <w:uiPriority w:val="99"/>
    <w:semiHidden/>
    <w:unhideWhenUsed/>
    <w:rsid w:val="00262981"/>
    <w:rPr>
      <w:color w:val="954F72" w:themeColor="followedHyperlink"/>
      <w:u w:val="single"/>
    </w:rPr>
  </w:style>
  <w:style w:type="paragraph" w:customStyle="1" w:styleId="NApunkts1">
    <w:name w:val="NA punkts 1"/>
    <w:basedOn w:val="Normal"/>
    <w:link w:val="NApunkts1Rakstz"/>
    <w:qFormat/>
    <w:rsid w:val="00262981"/>
    <w:pPr>
      <w:numPr>
        <w:numId w:val="13"/>
      </w:numPr>
      <w:spacing w:before="240" w:after="0" w:line="240" w:lineRule="auto"/>
      <w:ind w:left="0" w:firstLine="0"/>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62981"/>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262981"/>
    <w:pPr>
      <w:keepLines/>
      <w:numPr>
        <w:ilvl w:val="1"/>
        <w:numId w:val="13"/>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62981"/>
    <w:pPr>
      <w:keepLines/>
      <w:numPr>
        <w:ilvl w:val="2"/>
        <w:numId w:val="13"/>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62981"/>
    <w:pPr>
      <w:keepLines/>
      <w:numPr>
        <w:ilvl w:val="3"/>
        <w:numId w:val="13"/>
      </w:numPr>
      <w:spacing w:after="0" w:line="240" w:lineRule="auto"/>
      <w:jc w:val="both"/>
      <w:outlineLvl w:val="3"/>
    </w:pPr>
    <w:rPr>
      <w:rFonts w:ascii="Times New Roman" w:eastAsia="Times New Roman" w:hAnsi="Times New Roman" w:cs="Times New Roman"/>
      <w:sz w:val="24"/>
      <w:szCs w:val="24"/>
      <w:lang w:eastAsia="lv-LV"/>
    </w:rPr>
  </w:style>
  <w:style w:type="table" w:styleId="TableGrid">
    <w:name w:val="Table Grid"/>
    <w:basedOn w:val="TableNormal"/>
    <w:uiPriority w:val="39"/>
    <w:rsid w:val="00A246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026151">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 w:id="11966533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customXml/itemProps2.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B08A8D-21EE-4885-8C6C-65675735DE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6187</Words>
  <Characters>3528</Characters>
  <Application>Microsoft Office Word</Application>
  <DocSecurity>0</DocSecurity>
  <Lines>29</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9696</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Ināra Gūtmane</cp:lastModifiedBy>
  <cp:revision>4</cp:revision>
  <cp:lastPrinted>2024-02-14T10:29:00Z</cp:lastPrinted>
  <dcterms:created xsi:type="dcterms:W3CDTF">2024-10-23T11:29:00Z</dcterms:created>
  <dcterms:modified xsi:type="dcterms:W3CDTF">2024-11-15T11:27:00Z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