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17C79" w14:textId="4A8FBFE9" w:rsidR="003B481B" w:rsidRPr="000B4E0A" w:rsidRDefault="00CA28AB" w:rsidP="006C2739">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F665F1">
        <w:rPr>
          <w:rFonts w:ascii="Times New Roman" w:hAnsi="Times New Roman" w:cs="Times New Roman"/>
          <w:b/>
          <w:bCs/>
          <w:sz w:val="24"/>
          <w:szCs w:val="24"/>
        </w:rPr>
        <w:t>''</w:t>
      </w:r>
      <w:r w:rsidR="00F665F1" w:rsidRPr="00F665F1">
        <w:rPr>
          <w:rFonts w:ascii="Times New Roman" w:hAnsi="Times New Roman" w:cs="Times New Roman"/>
          <w:b/>
          <w:bCs/>
          <w:sz w:val="24"/>
          <w:szCs w:val="24"/>
        </w:rPr>
        <w:t>Krājaizdevu sabiedrību gada pārskata sagatavošanas noteikumi</w:t>
      </w:r>
      <w:r w:rsidR="00F665F1">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22312372"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0B4E0A" w14:paraId="51D52F67" w14:textId="77777777" w:rsidTr="00C31316">
        <w:trPr>
          <w:trHeight w:val="567"/>
        </w:trPr>
        <w:tc>
          <w:tcPr>
            <w:tcW w:w="1092" w:type="pct"/>
            <w:shd w:val="clear" w:color="auto" w:fill="auto"/>
            <w:hideMark/>
          </w:tcPr>
          <w:p w14:paraId="52299F0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C7E9B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D5D5D69" w14:textId="43B67ABF" w:rsidR="00E53DE9" w:rsidRPr="00CC3715" w:rsidRDefault="00F665F1" w:rsidP="00CC3715">
            <w:pPr>
              <w:spacing w:after="0" w:line="240" w:lineRule="auto"/>
              <w:jc w:val="both"/>
              <w:rPr>
                <w:rFonts w:ascii="Times New Roman" w:eastAsia="Times New Roman" w:hAnsi="Times New Roman" w:cs="Times New Roman"/>
                <w:i/>
                <w:iCs/>
                <w:sz w:val="24"/>
                <w:szCs w:val="24"/>
                <w:lang w:eastAsia="lv-LV"/>
              </w:rPr>
            </w:pPr>
            <w:r w:rsidRPr="00CC3715">
              <w:rPr>
                <w:rFonts w:ascii="Times New Roman" w:hAnsi="Times New Roman" w:cs="Times New Roman"/>
                <w:sz w:val="24"/>
                <w:szCs w:val="24"/>
              </w:rPr>
              <w:t>Krājaizdevu sabiedrību gada pārskata sagatavošanas noteikumi</w:t>
            </w:r>
          </w:p>
        </w:tc>
      </w:tr>
      <w:tr w:rsidR="000B4E0A" w:rsidRPr="000B4E0A" w14:paraId="554DC6DC" w14:textId="77777777" w:rsidTr="00C31316">
        <w:trPr>
          <w:trHeight w:val="567"/>
        </w:trPr>
        <w:tc>
          <w:tcPr>
            <w:tcW w:w="1092" w:type="pct"/>
            <w:shd w:val="clear" w:color="auto" w:fill="auto"/>
            <w:hideMark/>
          </w:tcPr>
          <w:p w14:paraId="7A886D5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5ED7842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CF605EB" w14:textId="527F9A42" w:rsidR="00E53DE9" w:rsidRPr="009B27BE" w:rsidRDefault="00CC3715" w:rsidP="000B4E0A">
            <w:pPr>
              <w:spacing w:after="0" w:line="240" w:lineRule="auto"/>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Latvijas Bankas noteikumi</w:t>
            </w:r>
          </w:p>
        </w:tc>
      </w:tr>
      <w:tr w:rsidR="000B4E0A" w:rsidRPr="000B4E0A" w14:paraId="195AA51A" w14:textId="77777777" w:rsidTr="00C31316">
        <w:trPr>
          <w:trHeight w:val="567"/>
        </w:trPr>
        <w:tc>
          <w:tcPr>
            <w:tcW w:w="1092" w:type="pct"/>
            <w:shd w:val="clear" w:color="auto" w:fill="auto"/>
            <w:hideMark/>
          </w:tcPr>
          <w:p w14:paraId="23D2D27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9E20D2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20207CA6" w14:textId="167538E9" w:rsidR="00E53DE9" w:rsidRPr="009B27BE" w:rsidRDefault="006C2739" w:rsidP="00AB14AA">
            <w:pPr>
              <w:spacing w:after="0" w:line="240" w:lineRule="auto"/>
              <w:jc w:val="both"/>
              <w:rPr>
                <w:rFonts w:ascii="Times New Roman" w:eastAsia="Times New Roman" w:hAnsi="Times New Roman" w:cs="Times New Roman"/>
                <w:i/>
                <w:iCs/>
                <w:sz w:val="24"/>
                <w:szCs w:val="24"/>
                <w:lang w:eastAsia="lv-LV"/>
              </w:rPr>
            </w:pPr>
            <w:r w:rsidRPr="00A440A4">
              <w:rPr>
                <w:rFonts w:ascii="Times New Roman" w:eastAsia="Times New Roman" w:hAnsi="Times New Roman" w:cs="Times New Roman"/>
                <w:sz w:val="24"/>
                <w:szCs w:val="24"/>
              </w:rPr>
              <w:t>Krājaizdevu sabiedrību likuma 23.</w:t>
            </w:r>
            <w:r>
              <w:rPr>
                <w:rFonts w:ascii="Times New Roman" w:eastAsia="Times New Roman" w:hAnsi="Times New Roman" w:cs="Times New Roman"/>
                <w:sz w:val="24"/>
                <w:szCs w:val="24"/>
              </w:rPr>
              <w:t> </w:t>
            </w:r>
            <w:r w:rsidRPr="00A440A4">
              <w:rPr>
                <w:rFonts w:ascii="Times New Roman" w:eastAsia="Times New Roman" w:hAnsi="Times New Roman" w:cs="Times New Roman"/>
                <w:sz w:val="24"/>
                <w:szCs w:val="24"/>
              </w:rPr>
              <w:t>panta pirmā daļ</w:t>
            </w:r>
            <w:r w:rsidR="00D52F3D">
              <w:rPr>
                <w:rFonts w:ascii="Times New Roman" w:eastAsia="Times New Roman" w:hAnsi="Times New Roman" w:cs="Times New Roman"/>
                <w:sz w:val="24"/>
                <w:szCs w:val="24"/>
              </w:rPr>
              <w:t>a</w:t>
            </w:r>
          </w:p>
        </w:tc>
      </w:tr>
      <w:tr w:rsidR="000B4E0A" w:rsidRPr="000B4E0A" w14:paraId="3D35F42E" w14:textId="77777777" w:rsidTr="00C31316">
        <w:trPr>
          <w:trHeight w:val="567"/>
        </w:trPr>
        <w:tc>
          <w:tcPr>
            <w:tcW w:w="1092" w:type="pct"/>
            <w:shd w:val="clear" w:color="auto" w:fill="auto"/>
            <w:hideMark/>
          </w:tcPr>
          <w:p w14:paraId="457CA42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59B207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E1F6559" w14:textId="77777777" w:rsidR="00EB4D1B" w:rsidRPr="00F00503" w:rsidRDefault="00EB4D1B" w:rsidP="00C31316">
            <w:pPr>
              <w:spacing w:after="120" w:line="240" w:lineRule="auto"/>
              <w:jc w:val="both"/>
              <w:rPr>
                <w:rFonts w:ascii="Times New Roman" w:hAnsi="Times New Roman" w:cs="Times New Roman"/>
                <w:sz w:val="24"/>
                <w:szCs w:val="24"/>
              </w:rPr>
            </w:pPr>
            <w:r w:rsidRPr="00F00503">
              <w:rPr>
                <w:rFonts w:ascii="Times New Roman" w:hAnsi="Times New Roman" w:cs="Times New Roman"/>
                <w:sz w:val="24"/>
                <w:szCs w:val="24"/>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57FDCD3" w14:textId="38E4EA00" w:rsidR="00EB4D1B" w:rsidRDefault="00EB4D1B" w:rsidP="00C31316">
            <w:pPr>
              <w:spacing w:after="120" w:line="240" w:lineRule="auto"/>
              <w:jc w:val="both"/>
              <w:rPr>
                <w:rFonts w:ascii="Times New Roman" w:hAnsi="Times New Roman" w:cs="Times New Roman"/>
                <w:sz w:val="24"/>
                <w:szCs w:val="24"/>
              </w:rPr>
            </w:pPr>
            <w:r w:rsidRPr="00F00503">
              <w:rPr>
                <w:rFonts w:ascii="Times New Roman" w:hAnsi="Times New Roman" w:cs="Times New Roman"/>
                <w:sz w:val="24"/>
                <w:szCs w:val="24"/>
              </w:rPr>
              <w:t>Ņemot vērā minēto, Latvijas Banka ir izstrādājusi noteikumu projektu "</w:t>
            </w:r>
            <w:r w:rsidRPr="00CC3715">
              <w:rPr>
                <w:rFonts w:ascii="Times New Roman" w:hAnsi="Times New Roman" w:cs="Times New Roman"/>
                <w:sz w:val="24"/>
                <w:szCs w:val="24"/>
              </w:rPr>
              <w:t>Krājaizdevu sabiedrību gada pārskata sagatavošanas noteikumi</w:t>
            </w:r>
            <w:r w:rsidRPr="00F00503">
              <w:rPr>
                <w:rFonts w:ascii="Times New Roman" w:hAnsi="Times New Roman" w:cs="Times New Roman"/>
                <w:sz w:val="24"/>
                <w:szCs w:val="24"/>
              </w:rPr>
              <w:t xml:space="preserve">" (turpmāk – noteikumu projekts), kas aizstās pašlaik spēkā esošos Finanšu un kapitāla tirgus komisijas 2020. gada </w:t>
            </w:r>
            <w:r>
              <w:rPr>
                <w:rFonts w:ascii="Times New Roman" w:hAnsi="Times New Roman" w:cs="Times New Roman"/>
                <w:sz w:val="24"/>
                <w:szCs w:val="24"/>
              </w:rPr>
              <w:t>1</w:t>
            </w:r>
            <w:r w:rsidRPr="00F00503">
              <w:rPr>
                <w:rFonts w:ascii="Times New Roman" w:hAnsi="Times New Roman" w:cs="Times New Roman"/>
                <w:sz w:val="24"/>
                <w:szCs w:val="24"/>
              </w:rPr>
              <w:t>. </w:t>
            </w:r>
            <w:r>
              <w:rPr>
                <w:rFonts w:ascii="Times New Roman" w:hAnsi="Times New Roman" w:cs="Times New Roman"/>
                <w:sz w:val="24"/>
                <w:szCs w:val="24"/>
              </w:rPr>
              <w:t>septembra</w:t>
            </w:r>
            <w:r w:rsidRPr="00F00503">
              <w:rPr>
                <w:rFonts w:ascii="Times New Roman" w:hAnsi="Times New Roman" w:cs="Times New Roman"/>
                <w:sz w:val="24"/>
                <w:szCs w:val="24"/>
              </w:rPr>
              <w:t xml:space="preserve"> normatīvos noteikumus Nr. 1</w:t>
            </w:r>
            <w:r>
              <w:rPr>
                <w:rFonts w:ascii="Times New Roman" w:hAnsi="Times New Roman" w:cs="Times New Roman"/>
                <w:sz w:val="24"/>
                <w:szCs w:val="24"/>
              </w:rPr>
              <w:t>45</w:t>
            </w:r>
            <w:r w:rsidRPr="00F00503">
              <w:rPr>
                <w:rFonts w:ascii="Times New Roman" w:hAnsi="Times New Roman" w:cs="Times New Roman"/>
                <w:sz w:val="24"/>
                <w:szCs w:val="24"/>
              </w:rPr>
              <w:t xml:space="preserve"> "</w:t>
            </w:r>
            <w:r w:rsidRPr="00EB4D1B">
              <w:rPr>
                <w:rFonts w:ascii="Times New Roman" w:eastAsia="Times New Roman" w:hAnsi="Times New Roman" w:cs="Times New Roman"/>
                <w:sz w:val="24"/>
                <w:lang w:eastAsia="lv-LV"/>
              </w:rPr>
              <w:t>Krājaizdevu sabiedrību gada pārskata sagatavošanas normatīvie noteikumi</w:t>
            </w:r>
            <w:r w:rsidRPr="00F00503">
              <w:rPr>
                <w:rFonts w:ascii="Times New Roman" w:hAnsi="Times New Roman" w:cs="Times New Roman"/>
                <w:sz w:val="24"/>
                <w:szCs w:val="24"/>
              </w:rPr>
              <w:t>" (turpmāk – Noteikumi Nr. 1</w:t>
            </w:r>
            <w:r>
              <w:rPr>
                <w:rFonts w:ascii="Times New Roman" w:hAnsi="Times New Roman" w:cs="Times New Roman"/>
                <w:sz w:val="24"/>
                <w:szCs w:val="24"/>
              </w:rPr>
              <w:t>45)</w:t>
            </w:r>
            <w:r w:rsidRPr="00F00503">
              <w:rPr>
                <w:rFonts w:ascii="Times New Roman" w:hAnsi="Times New Roman" w:cs="Times New Roman"/>
                <w:sz w:val="24"/>
                <w:szCs w:val="24"/>
              </w:rPr>
              <w:t>.</w:t>
            </w:r>
          </w:p>
          <w:p w14:paraId="197D396D" w14:textId="110BB2A6" w:rsidR="00EB4D1B" w:rsidRDefault="00E64EE3" w:rsidP="00C31316">
            <w:pPr>
              <w:pStyle w:val="Heading2"/>
              <w:numPr>
                <w:ilvl w:val="0"/>
                <w:numId w:val="0"/>
              </w:numPr>
              <w:tabs>
                <w:tab w:val="left" w:pos="238"/>
              </w:tabs>
              <w:spacing w:after="120"/>
              <w:rPr>
                <w:rFonts w:eastAsia="Times New Roman"/>
                <w:lang w:val="lv-LV" w:eastAsia="lv-LV"/>
              </w:rPr>
            </w:pPr>
            <w:r w:rsidRPr="00003233">
              <w:rPr>
                <w:rFonts w:eastAsia="Times New Roman"/>
                <w:lang w:val="lv-LV" w:eastAsia="lv-LV"/>
              </w:rPr>
              <w:t xml:space="preserve">Noteikumu projekts </w:t>
            </w:r>
            <w:r w:rsidR="00EB4D1B">
              <w:rPr>
                <w:rFonts w:eastAsia="Times New Roman"/>
                <w:lang w:val="lv-LV" w:eastAsia="lv-LV"/>
              </w:rPr>
              <w:t>nodrošina vienotu kārtību, kādā krājaizdevu sabiedrības sagatavo gada pārskatu.</w:t>
            </w:r>
          </w:p>
          <w:p w14:paraId="07D1B95A" w14:textId="741BD83D" w:rsidR="00E64EE3" w:rsidRDefault="00E64EE3" w:rsidP="00C31316">
            <w:pPr>
              <w:keepLines/>
              <w:tabs>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Noteikumu projektā ir pārņemtas tiesību normas attiecībā uz </w:t>
            </w:r>
            <w:r w:rsidR="008D138A">
              <w:rPr>
                <w:rFonts w:ascii="Times New Roman" w:eastAsia="Times New Roman" w:hAnsi="Times New Roman" w:cs="Times New Roman"/>
                <w:iCs/>
                <w:sz w:val="24"/>
                <w:szCs w:val="24"/>
              </w:rPr>
              <w:t xml:space="preserve">gada pārskata </w:t>
            </w:r>
            <w:r w:rsidR="00C71274">
              <w:rPr>
                <w:rFonts w:ascii="Times New Roman" w:eastAsia="Times New Roman" w:hAnsi="Times New Roman" w:cs="Times New Roman"/>
                <w:iCs/>
                <w:sz w:val="24"/>
                <w:szCs w:val="24"/>
              </w:rPr>
              <w:t>sagatavošanu</w:t>
            </w:r>
            <w:r>
              <w:rPr>
                <w:rFonts w:ascii="Times New Roman" w:eastAsia="Times New Roman" w:hAnsi="Times New Roman" w:cs="Times New Roman"/>
                <w:iCs/>
                <w:sz w:val="24"/>
                <w:szCs w:val="24"/>
              </w:rPr>
              <w:t>, kuras izriet no:</w:t>
            </w:r>
          </w:p>
          <w:p w14:paraId="49545EB2" w14:textId="30BF4D31" w:rsidR="00C572C9" w:rsidRPr="009122C0" w:rsidRDefault="00E64EE3" w:rsidP="00C31316">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00C572C9" w:rsidRPr="009122C0">
              <w:rPr>
                <w:rFonts w:ascii="Times New Roman" w:eastAsia="Times New Roman" w:hAnsi="Times New Roman" w:cs="Times New Roman"/>
                <w:iCs/>
                <w:sz w:val="24"/>
                <w:szCs w:val="24"/>
              </w:rPr>
              <w:t>Padomes 1986.</w:t>
            </w:r>
            <w:r w:rsidR="00EB4D1B">
              <w:rPr>
                <w:rFonts w:ascii="Times New Roman" w:eastAsia="Times New Roman" w:hAnsi="Times New Roman" w:cs="Times New Roman"/>
                <w:iCs/>
                <w:sz w:val="24"/>
                <w:szCs w:val="24"/>
              </w:rPr>
              <w:t> </w:t>
            </w:r>
            <w:r w:rsidR="00C572C9" w:rsidRPr="009122C0">
              <w:rPr>
                <w:rFonts w:ascii="Times New Roman" w:eastAsia="Times New Roman" w:hAnsi="Times New Roman" w:cs="Times New Roman"/>
                <w:iCs/>
                <w:sz w:val="24"/>
                <w:szCs w:val="24"/>
              </w:rPr>
              <w:t>gada 8.</w:t>
            </w:r>
            <w:r w:rsidR="00EB4D1B">
              <w:rPr>
                <w:rFonts w:ascii="Times New Roman" w:eastAsia="Times New Roman" w:hAnsi="Times New Roman" w:cs="Times New Roman"/>
                <w:iCs/>
                <w:sz w:val="24"/>
                <w:szCs w:val="24"/>
              </w:rPr>
              <w:t> </w:t>
            </w:r>
            <w:r w:rsidR="00C572C9" w:rsidRPr="009122C0">
              <w:rPr>
                <w:rFonts w:ascii="Times New Roman" w:eastAsia="Times New Roman" w:hAnsi="Times New Roman" w:cs="Times New Roman"/>
                <w:iCs/>
                <w:sz w:val="24"/>
                <w:szCs w:val="24"/>
              </w:rPr>
              <w:t xml:space="preserve">decembra </w:t>
            </w:r>
            <w:r w:rsidR="00C572C9">
              <w:rPr>
                <w:rFonts w:ascii="Times New Roman" w:eastAsia="Times New Roman" w:hAnsi="Times New Roman" w:cs="Times New Roman"/>
                <w:iCs/>
                <w:sz w:val="24"/>
                <w:szCs w:val="24"/>
              </w:rPr>
              <w:t>d</w:t>
            </w:r>
            <w:r w:rsidR="00C572C9" w:rsidRPr="009122C0">
              <w:rPr>
                <w:rFonts w:ascii="Times New Roman" w:eastAsia="Times New Roman" w:hAnsi="Times New Roman" w:cs="Times New Roman"/>
                <w:iCs/>
                <w:sz w:val="24"/>
                <w:szCs w:val="24"/>
              </w:rPr>
              <w:t>irektīvas</w:t>
            </w:r>
            <w:r w:rsidR="00C31316">
              <w:rPr>
                <w:rFonts w:ascii="Times New Roman" w:eastAsia="Times New Roman" w:hAnsi="Times New Roman" w:cs="Times New Roman"/>
                <w:iCs/>
                <w:sz w:val="24"/>
                <w:szCs w:val="24"/>
              </w:rPr>
              <w:t> </w:t>
            </w:r>
            <w:r w:rsidR="00EB4D1B" w:rsidRPr="009122C0">
              <w:rPr>
                <w:rFonts w:ascii="Times New Roman" w:eastAsia="Times New Roman" w:hAnsi="Times New Roman" w:cs="Times New Roman"/>
                <w:iCs/>
                <w:sz w:val="24"/>
                <w:szCs w:val="24"/>
              </w:rPr>
              <w:t xml:space="preserve">86/635/EEK </w:t>
            </w:r>
            <w:r w:rsidR="00C572C9" w:rsidRPr="009122C0">
              <w:rPr>
                <w:rFonts w:ascii="Times New Roman" w:eastAsia="Times New Roman" w:hAnsi="Times New Roman" w:cs="Times New Roman"/>
                <w:iCs/>
                <w:sz w:val="24"/>
                <w:szCs w:val="24"/>
              </w:rPr>
              <w:t>par banku un citu finanšu iestāžu gada pārskatiem un konsolidētajiem gada pārskatiem;</w:t>
            </w:r>
          </w:p>
          <w:p w14:paraId="44C19D25" w14:textId="54BCCA31" w:rsidR="00C572C9" w:rsidRDefault="00C572C9" w:rsidP="00C31316">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9122C0">
              <w:rPr>
                <w:rFonts w:ascii="Times New Roman" w:eastAsia="Times New Roman" w:hAnsi="Times New Roman" w:cs="Times New Roman"/>
                <w:iCs/>
                <w:sz w:val="24"/>
                <w:szCs w:val="24"/>
              </w:rPr>
              <w:t>2) Eiropas Parlamenta un Padomes 2013.</w:t>
            </w:r>
            <w:r w:rsidR="00EB4D1B">
              <w:rPr>
                <w:rFonts w:ascii="Times New Roman" w:eastAsia="Times New Roman" w:hAnsi="Times New Roman" w:cs="Times New Roman"/>
                <w:iCs/>
                <w:sz w:val="24"/>
                <w:szCs w:val="24"/>
              </w:rPr>
              <w:t> </w:t>
            </w:r>
            <w:r w:rsidRPr="009122C0">
              <w:rPr>
                <w:rFonts w:ascii="Times New Roman" w:eastAsia="Times New Roman" w:hAnsi="Times New Roman" w:cs="Times New Roman"/>
                <w:iCs/>
                <w:sz w:val="24"/>
                <w:szCs w:val="24"/>
              </w:rPr>
              <w:t>gada 26.</w:t>
            </w:r>
            <w:r w:rsidR="003F7D03">
              <w:rPr>
                <w:rFonts w:ascii="Times New Roman" w:eastAsia="Times New Roman" w:hAnsi="Times New Roman" w:cs="Times New Roman"/>
                <w:iCs/>
                <w:sz w:val="24"/>
                <w:szCs w:val="24"/>
              </w:rPr>
              <w:t> </w:t>
            </w:r>
            <w:r w:rsidRPr="009122C0">
              <w:rPr>
                <w:rFonts w:ascii="Times New Roman" w:eastAsia="Times New Roman" w:hAnsi="Times New Roman" w:cs="Times New Roman"/>
                <w:iCs/>
                <w:sz w:val="24"/>
                <w:szCs w:val="24"/>
              </w:rPr>
              <w:t xml:space="preserve">jūnija </w:t>
            </w:r>
            <w:r w:rsidR="003F7D03">
              <w:rPr>
                <w:rFonts w:ascii="Times New Roman" w:eastAsia="Times New Roman" w:hAnsi="Times New Roman" w:cs="Times New Roman"/>
                <w:iCs/>
                <w:sz w:val="24"/>
                <w:szCs w:val="24"/>
              </w:rPr>
              <w:t>d</w:t>
            </w:r>
            <w:r w:rsidRPr="009122C0">
              <w:rPr>
                <w:rFonts w:ascii="Times New Roman" w:eastAsia="Times New Roman" w:hAnsi="Times New Roman" w:cs="Times New Roman"/>
                <w:iCs/>
                <w:sz w:val="24"/>
                <w:szCs w:val="24"/>
              </w:rPr>
              <w:t>irektīvas 2013/34/ES</w:t>
            </w:r>
            <w:r w:rsidR="00AB14AA">
              <w:rPr>
                <w:rFonts w:ascii="Times New Roman" w:eastAsia="Times New Roman" w:hAnsi="Times New Roman" w:cs="Times New Roman"/>
                <w:iCs/>
                <w:sz w:val="24"/>
                <w:szCs w:val="24"/>
              </w:rPr>
              <w:t xml:space="preserve"> </w:t>
            </w:r>
            <w:r w:rsidRPr="009122C0">
              <w:rPr>
                <w:rFonts w:ascii="Times New Roman" w:eastAsia="Times New Roman" w:hAnsi="Times New Roman" w:cs="Times New Roman"/>
                <w:iCs/>
                <w:sz w:val="24"/>
                <w:szCs w:val="24"/>
              </w:rPr>
              <w:t xml:space="preserve">par noteiktu veidu uzņēmumu gada finanšu pārskatiem, konsolidētajiem finanšu pārskatiem un saistītajiem ziņojumiem, ar ko groza Eiropas Parlamenta un Padomes </w:t>
            </w:r>
            <w:r w:rsidR="003F7D03">
              <w:rPr>
                <w:rFonts w:ascii="Times New Roman" w:eastAsia="Times New Roman" w:hAnsi="Times New Roman" w:cs="Times New Roman"/>
                <w:iCs/>
                <w:sz w:val="24"/>
                <w:szCs w:val="24"/>
              </w:rPr>
              <w:t>d</w:t>
            </w:r>
            <w:r w:rsidRPr="009122C0">
              <w:rPr>
                <w:rFonts w:ascii="Times New Roman" w:eastAsia="Times New Roman" w:hAnsi="Times New Roman" w:cs="Times New Roman"/>
                <w:iCs/>
                <w:sz w:val="24"/>
                <w:szCs w:val="24"/>
              </w:rPr>
              <w:t>irektīvu 2006/43/EK</w:t>
            </w:r>
            <w:r w:rsidR="00AB14AA">
              <w:rPr>
                <w:rFonts w:ascii="Times New Roman" w:eastAsia="Times New Roman" w:hAnsi="Times New Roman" w:cs="Times New Roman"/>
                <w:iCs/>
                <w:sz w:val="24"/>
                <w:szCs w:val="24"/>
              </w:rPr>
              <w:t xml:space="preserve"> </w:t>
            </w:r>
            <w:r w:rsidRPr="009122C0">
              <w:rPr>
                <w:rFonts w:ascii="Times New Roman" w:eastAsia="Times New Roman" w:hAnsi="Times New Roman" w:cs="Times New Roman"/>
                <w:iCs/>
                <w:sz w:val="24"/>
                <w:szCs w:val="24"/>
              </w:rPr>
              <w:t xml:space="preserve">un atceļ Padomes </w:t>
            </w:r>
            <w:r w:rsidR="003F7D03">
              <w:rPr>
                <w:rFonts w:ascii="Times New Roman" w:eastAsia="Times New Roman" w:hAnsi="Times New Roman" w:cs="Times New Roman"/>
                <w:iCs/>
                <w:sz w:val="24"/>
                <w:szCs w:val="24"/>
              </w:rPr>
              <w:t>d</w:t>
            </w:r>
            <w:r w:rsidRPr="009122C0">
              <w:rPr>
                <w:rFonts w:ascii="Times New Roman" w:eastAsia="Times New Roman" w:hAnsi="Times New Roman" w:cs="Times New Roman"/>
                <w:iCs/>
                <w:sz w:val="24"/>
                <w:szCs w:val="24"/>
              </w:rPr>
              <w:t>irektīvu 78/660/EEK</w:t>
            </w:r>
            <w:r w:rsidR="00AB14AA">
              <w:rPr>
                <w:rFonts w:ascii="Times New Roman" w:eastAsia="Times New Roman" w:hAnsi="Times New Roman" w:cs="Times New Roman"/>
                <w:iCs/>
                <w:sz w:val="24"/>
                <w:szCs w:val="24"/>
              </w:rPr>
              <w:t xml:space="preserve"> </w:t>
            </w:r>
            <w:r w:rsidRPr="009122C0">
              <w:rPr>
                <w:rFonts w:ascii="Times New Roman" w:eastAsia="Times New Roman" w:hAnsi="Times New Roman" w:cs="Times New Roman"/>
                <w:iCs/>
                <w:sz w:val="24"/>
                <w:szCs w:val="24"/>
              </w:rPr>
              <w:t>un</w:t>
            </w:r>
            <w:r w:rsidR="00AB14AA">
              <w:rPr>
                <w:rFonts w:ascii="Times New Roman" w:eastAsia="Times New Roman" w:hAnsi="Times New Roman" w:cs="Times New Roman"/>
                <w:iCs/>
                <w:sz w:val="24"/>
                <w:szCs w:val="24"/>
              </w:rPr>
              <w:t xml:space="preserve"> </w:t>
            </w:r>
            <w:r w:rsidRPr="009122C0">
              <w:rPr>
                <w:rFonts w:ascii="Times New Roman" w:eastAsia="Times New Roman" w:hAnsi="Times New Roman" w:cs="Times New Roman"/>
                <w:iCs/>
                <w:sz w:val="24"/>
                <w:szCs w:val="24"/>
              </w:rPr>
              <w:t>83/349/EEK.</w:t>
            </w:r>
          </w:p>
          <w:p w14:paraId="0A6E896E" w14:textId="455CE655" w:rsidR="00DB1BBA" w:rsidRDefault="00DB1BBA" w:rsidP="00C31316">
            <w:pPr>
              <w:spacing w:after="120" w:line="240" w:lineRule="auto"/>
              <w:jc w:val="both"/>
              <w:rPr>
                <w:rFonts w:ascii="Times New Roman" w:eastAsia="Times New Roman" w:hAnsi="Times New Roman" w:cs="Times New Roman"/>
                <w:noProof/>
                <w:sz w:val="24"/>
                <w:szCs w:val="24"/>
                <w:lang w:eastAsia="lv-LV"/>
              </w:rPr>
            </w:pPr>
            <w:r w:rsidRPr="0079575E">
              <w:rPr>
                <w:rFonts w:ascii="Times New Roman" w:eastAsia="Times New Roman" w:hAnsi="Times New Roman" w:cs="Times New Roman"/>
                <w:noProof/>
                <w:sz w:val="24"/>
                <w:szCs w:val="24"/>
                <w:lang w:eastAsia="lv-LV"/>
              </w:rPr>
              <w:t>Eiropas Savienības tiesību aktu pārņemšanas/ieviešanas</w:t>
            </w:r>
            <w:r>
              <w:rPr>
                <w:rFonts w:ascii="Times New Roman" w:eastAsia="Times New Roman" w:hAnsi="Times New Roman" w:cs="Times New Roman"/>
                <w:noProof/>
                <w:sz w:val="24"/>
                <w:szCs w:val="24"/>
                <w:lang w:eastAsia="lv-LV"/>
              </w:rPr>
              <w:t xml:space="preserve"> tabula iekļauta anotācijas </w:t>
            </w:r>
            <w:r w:rsidR="003C7453">
              <w:rPr>
                <w:rFonts w:ascii="Times New Roman" w:eastAsia="Times New Roman" w:hAnsi="Times New Roman" w:cs="Times New Roman"/>
                <w:noProof/>
                <w:sz w:val="24"/>
                <w:szCs w:val="24"/>
                <w:lang w:eastAsia="lv-LV"/>
              </w:rPr>
              <w:t>1. </w:t>
            </w:r>
            <w:r>
              <w:rPr>
                <w:rFonts w:ascii="Times New Roman" w:eastAsia="Times New Roman" w:hAnsi="Times New Roman" w:cs="Times New Roman"/>
                <w:noProof/>
                <w:sz w:val="24"/>
                <w:szCs w:val="24"/>
                <w:lang w:eastAsia="lv-LV"/>
              </w:rPr>
              <w:t>pielikumā.</w:t>
            </w:r>
          </w:p>
          <w:p w14:paraId="7821BD6C" w14:textId="57F00D75" w:rsidR="009122C0" w:rsidRDefault="009122C0" w:rsidP="00C31316">
            <w:pPr>
              <w:spacing w:after="120" w:line="240" w:lineRule="auto"/>
              <w:jc w:val="both"/>
              <w:rPr>
                <w:rFonts w:ascii="Times New Roman" w:eastAsia="Times New Roman" w:hAnsi="Times New Roman" w:cs="Times New Roman"/>
                <w:iCs/>
                <w:sz w:val="24"/>
                <w:szCs w:val="24"/>
              </w:rPr>
            </w:pPr>
            <w:r w:rsidRPr="00EA6EFE">
              <w:rPr>
                <w:rFonts w:ascii="Times New Roman" w:eastAsia="Times New Roman" w:hAnsi="Times New Roman" w:cs="Times New Roman"/>
                <w:color w:val="000000"/>
                <w:sz w:val="24"/>
                <w:szCs w:val="24"/>
                <w:lang w:eastAsia="lv-LV"/>
              </w:rPr>
              <w:t xml:space="preserve">Kopumā noteikumu projekts satur prasības, kas ir identiskas </w:t>
            </w:r>
            <w:r w:rsidR="00080431">
              <w:rPr>
                <w:rFonts w:ascii="Times New Roman" w:eastAsia="Times New Roman" w:hAnsi="Times New Roman" w:cs="Times New Roman"/>
                <w:color w:val="000000"/>
                <w:sz w:val="24"/>
                <w:szCs w:val="24"/>
                <w:lang w:eastAsia="lv-LV"/>
              </w:rPr>
              <w:t>N</w:t>
            </w:r>
            <w:r w:rsidRPr="00EA6EFE">
              <w:rPr>
                <w:rFonts w:ascii="Times New Roman" w:eastAsia="Times New Roman" w:hAnsi="Times New Roman" w:cs="Times New Roman"/>
                <w:color w:val="000000"/>
                <w:sz w:val="24"/>
                <w:szCs w:val="24"/>
                <w:lang w:eastAsia="lv-LV"/>
              </w:rPr>
              <w:t xml:space="preserve">oteikumiem Nr. 145, izņemot </w:t>
            </w:r>
            <w:r w:rsidR="00EA6EFE">
              <w:rPr>
                <w:rFonts w:ascii="Times New Roman" w:eastAsia="Times New Roman" w:hAnsi="Times New Roman" w:cs="Times New Roman"/>
                <w:color w:val="000000"/>
                <w:sz w:val="24"/>
                <w:szCs w:val="24"/>
                <w:lang w:eastAsia="lv-LV"/>
              </w:rPr>
              <w:t>precizē</w:t>
            </w:r>
            <w:r w:rsidR="009A5F84">
              <w:rPr>
                <w:rFonts w:ascii="Times New Roman" w:eastAsia="Times New Roman" w:hAnsi="Times New Roman" w:cs="Times New Roman"/>
                <w:color w:val="000000"/>
                <w:sz w:val="24"/>
                <w:szCs w:val="24"/>
                <w:lang w:eastAsia="lv-LV"/>
              </w:rPr>
              <w:t xml:space="preserve">jumu, kas paredz, ka </w:t>
            </w:r>
            <w:r w:rsidR="00EA6EFE">
              <w:rPr>
                <w:rFonts w:ascii="Times New Roman" w:eastAsia="Times New Roman" w:hAnsi="Times New Roman" w:cs="Times New Roman"/>
                <w:color w:val="000000"/>
                <w:sz w:val="24"/>
                <w:szCs w:val="24"/>
                <w:lang w:eastAsia="lv-LV"/>
              </w:rPr>
              <w:t>priekšlikums par peļņas sadali, dividenžu lielumu vai zaudējumu segšanu jāatklāj finanšu pārskatu pielikumā, ne</w:t>
            </w:r>
            <w:r w:rsidR="009849D5">
              <w:rPr>
                <w:rFonts w:ascii="Times New Roman" w:eastAsia="Times New Roman" w:hAnsi="Times New Roman" w:cs="Times New Roman"/>
                <w:color w:val="000000"/>
                <w:sz w:val="24"/>
                <w:szCs w:val="24"/>
                <w:lang w:eastAsia="lv-LV"/>
              </w:rPr>
              <w:t>vis</w:t>
            </w:r>
            <w:r w:rsidR="00EA6EFE">
              <w:rPr>
                <w:rFonts w:ascii="Times New Roman" w:eastAsia="Times New Roman" w:hAnsi="Times New Roman" w:cs="Times New Roman"/>
                <w:color w:val="000000"/>
                <w:sz w:val="24"/>
                <w:szCs w:val="24"/>
                <w:lang w:eastAsia="lv-LV"/>
              </w:rPr>
              <w:t xml:space="preserve"> vadības ziņojumā.</w:t>
            </w:r>
          </w:p>
          <w:p w14:paraId="57EC800F" w14:textId="371785AD" w:rsidR="009122C0" w:rsidRDefault="00E20A60" w:rsidP="00C31316">
            <w:pPr>
              <w:keepLines/>
              <w:tabs>
                <w:tab w:val="left" w:pos="314"/>
                <w:tab w:val="left" w:pos="5114"/>
              </w:tabs>
              <w:spacing w:after="120" w:line="240" w:lineRule="auto"/>
              <w:jc w:val="both"/>
              <w:outlineLvl w:val="1"/>
              <w:rPr>
                <w:rFonts w:ascii="Times New Roman" w:eastAsia="Times New Roman" w:hAnsi="Times New Roman" w:cs="Times New Roman"/>
                <w:color w:val="000000"/>
                <w:sz w:val="24"/>
                <w:szCs w:val="24"/>
                <w:lang w:eastAsia="lv-LV"/>
              </w:rPr>
            </w:pPr>
            <w:r w:rsidRPr="005D0C40">
              <w:rPr>
                <w:rFonts w:ascii="Times New Roman" w:eastAsia="Times New Roman" w:hAnsi="Times New Roman" w:cs="Times New Roman"/>
                <w:color w:val="000000"/>
                <w:sz w:val="24"/>
                <w:szCs w:val="24"/>
                <w:lang w:eastAsia="lv-LV"/>
              </w:rPr>
              <w:t xml:space="preserve">Pārējās noteikumu projekta normas, kuras atšķiras no pašlaik spēkā esošo </w:t>
            </w:r>
            <w:r w:rsidR="00080431">
              <w:rPr>
                <w:rFonts w:ascii="Times New Roman" w:eastAsia="Times New Roman" w:hAnsi="Times New Roman" w:cs="Times New Roman"/>
                <w:color w:val="000000"/>
                <w:sz w:val="24"/>
                <w:szCs w:val="24"/>
                <w:lang w:eastAsia="lv-LV"/>
              </w:rPr>
              <w:t>N</w:t>
            </w:r>
            <w:r w:rsidRPr="005D0C40">
              <w:rPr>
                <w:rFonts w:ascii="Times New Roman" w:eastAsia="Times New Roman" w:hAnsi="Times New Roman" w:cs="Times New Roman"/>
                <w:color w:val="000000"/>
                <w:sz w:val="24"/>
                <w:szCs w:val="24"/>
                <w:lang w:eastAsia="lv-LV"/>
              </w:rPr>
              <w:t xml:space="preserve">oteikumu </w:t>
            </w:r>
            <w:r>
              <w:rPr>
                <w:rFonts w:ascii="Times New Roman" w:eastAsia="Times New Roman" w:hAnsi="Times New Roman" w:cs="Times New Roman"/>
                <w:color w:val="000000"/>
                <w:sz w:val="24"/>
                <w:szCs w:val="24"/>
                <w:lang w:eastAsia="lv-LV"/>
              </w:rPr>
              <w:t xml:space="preserve">Nr. 145 </w:t>
            </w:r>
            <w:r w:rsidRPr="005D0C40">
              <w:rPr>
                <w:rFonts w:ascii="Times New Roman" w:eastAsia="Times New Roman" w:hAnsi="Times New Roman" w:cs="Times New Roman"/>
                <w:color w:val="000000"/>
                <w:sz w:val="24"/>
                <w:szCs w:val="24"/>
                <w:lang w:eastAsia="lv-LV"/>
              </w:rPr>
              <w:t xml:space="preserve">atbilstošajām normām, paredz </w:t>
            </w:r>
            <w:r>
              <w:rPr>
                <w:rFonts w:ascii="Times New Roman" w:eastAsia="Times New Roman" w:hAnsi="Times New Roman" w:cs="Times New Roman"/>
                <w:color w:val="000000"/>
                <w:sz w:val="24"/>
                <w:szCs w:val="24"/>
                <w:lang w:eastAsia="lv-LV"/>
              </w:rPr>
              <w:t xml:space="preserve">redakcionāla vai </w:t>
            </w:r>
            <w:r w:rsidRPr="005D0C40">
              <w:rPr>
                <w:rFonts w:ascii="Times New Roman" w:eastAsia="Times New Roman" w:hAnsi="Times New Roman" w:cs="Times New Roman"/>
                <w:color w:val="000000"/>
                <w:sz w:val="24"/>
                <w:szCs w:val="24"/>
                <w:lang w:eastAsia="lv-LV"/>
              </w:rPr>
              <w:t>tehniska rakstura precizējumus un pamatā ir saistītas ar numerācijas maiņu un ar to saistīto atsauču precizēšanu un terminu aktualizēšanu.</w:t>
            </w:r>
          </w:p>
          <w:p w14:paraId="1DC8D8E8" w14:textId="104A3CDC" w:rsidR="003F7D03" w:rsidRPr="009122C0" w:rsidRDefault="003F7D03" w:rsidP="00C31316">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color w:val="000000"/>
                <w:sz w:val="24"/>
                <w:szCs w:val="24"/>
                <w:lang w:eastAsia="lv-LV"/>
              </w:rPr>
              <w:t>Noteikumu projekts pēc apstiprināšanas būs saistošs Latvijā reģistrētām krājaizdevu sabiedrībām.</w:t>
            </w:r>
          </w:p>
        </w:tc>
      </w:tr>
      <w:tr w:rsidR="00E20A60" w:rsidRPr="000B4E0A" w14:paraId="5D25BCDA" w14:textId="77777777" w:rsidTr="00C31316">
        <w:trPr>
          <w:trHeight w:val="567"/>
        </w:trPr>
        <w:tc>
          <w:tcPr>
            <w:tcW w:w="1092" w:type="pct"/>
            <w:shd w:val="clear" w:color="auto" w:fill="auto"/>
            <w:hideMark/>
          </w:tcPr>
          <w:p w14:paraId="59E54F8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4D286DBE"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22157900" w14:textId="77777777" w:rsidR="00E20A60" w:rsidRPr="00894D21" w:rsidRDefault="00E20A60" w:rsidP="00C3131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CCFABD9" w14:textId="77777777" w:rsidR="00E20A60" w:rsidRPr="00894D21" w:rsidRDefault="00E20A60" w:rsidP="00C3131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36007C2C" w14:textId="77777777" w:rsidR="00E20A60" w:rsidRPr="00894D21" w:rsidRDefault="00E20A60" w:rsidP="00C31316">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7C25C8E6" w14:textId="08A00A3D" w:rsidR="003F7D03" w:rsidRPr="00C95A9B" w:rsidRDefault="003F7D03" w:rsidP="00C31316">
            <w:pPr>
              <w:spacing w:after="120" w:line="240" w:lineRule="auto"/>
              <w:jc w:val="both"/>
              <w:rPr>
                <w:rFonts w:ascii="Times New Roman" w:eastAsia="Times New Roman" w:hAnsi="Times New Roman" w:cs="Times New Roman"/>
                <w:sz w:val="24"/>
                <w:szCs w:val="24"/>
                <w:lang w:eastAsia="lv-LV"/>
              </w:rPr>
            </w:pPr>
            <w:r w:rsidRPr="00D81F62">
              <w:rPr>
                <w:rFonts w:ascii="Times New Roman" w:eastAsia="Times New Roman" w:hAnsi="Times New Roman" w:cs="Times New Roman"/>
                <w:sz w:val="24"/>
                <w:szCs w:val="24"/>
                <w:lang w:eastAsia="lv-LV"/>
              </w:rPr>
              <w:t xml:space="preserve">Nosakot </w:t>
            </w:r>
            <w:r>
              <w:rPr>
                <w:rFonts w:ascii="Times New Roman" w:eastAsia="Times New Roman" w:hAnsi="Times New Roman" w:cs="Times New Roman"/>
                <w:sz w:val="24"/>
                <w:szCs w:val="24"/>
                <w:lang w:eastAsia="lv-LV"/>
              </w:rPr>
              <w:t xml:space="preserve">finanšu </w:t>
            </w:r>
            <w:r w:rsidRPr="00D81F62">
              <w:rPr>
                <w:rFonts w:ascii="Times New Roman" w:eastAsia="Times New Roman" w:hAnsi="Times New Roman" w:cs="Times New Roman"/>
                <w:sz w:val="24"/>
                <w:szCs w:val="24"/>
                <w:lang w:eastAsia="lv-LV"/>
              </w:rPr>
              <w:t>tirgus dalībniekiem vienotas prasības gada pārskata sagatavošanai un veicot prasību ievērošanas pārbaudes, Latvijas Banka nodrošina tai Latvijas Bankas likumā noteikto pienākumu – veicināt ieguldītāju un noguldītāju interešu aizsardzību un finanšu tirgus ilgtspējīgu attīstību un stabilitāti – izpildi.</w:t>
            </w:r>
          </w:p>
          <w:p w14:paraId="50992AD8" w14:textId="77777777" w:rsidR="003F7D03" w:rsidRPr="00C95A9B" w:rsidRDefault="003F7D03" w:rsidP="00C31316">
            <w:pPr>
              <w:spacing w:after="120" w:line="240" w:lineRule="auto"/>
              <w:jc w:val="both"/>
              <w:rPr>
                <w:rFonts w:ascii="Times New Roman" w:hAnsi="Times New Roman" w:cs="Times New Roman"/>
                <w:sz w:val="24"/>
                <w:szCs w:val="24"/>
              </w:rPr>
            </w:pPr>
            <w:r w:rsidRPr="00C95A9B">
              <w:rPr>
                <w:rFonts w:ascii="Times New Roman" w:hAnsi="Times New Roman" w:cs="Times New Roman"/>
                <w:sz w:val="24"/>
                <w:szCs w:val="24"/>
              </w:rPr>
              <w:t xml:space="preserve">Savukārt leģitīmais mērķis – citu personu tiesību aizsardzība – tiek sasniegts, nodrošinot sabiedrību ar tai nepieciešamo informāciju, lai tā varētu pieņemt izsvērtus lēmumus. </w:t>
            </w:r>
          </w:p>
          <w:p w14:paraId="2306F65B" w14:textId="01E9037E" w:rsidR="00E20A60" w:rsidRPr="009B27BE" w:rsidRDefault="003F7D03" w:rsidP="00C31316">
            <w:pPr>
              <w:spacing w:after="120" w:line="240" w:lineRule="auto"/>
              <w:jc w:val="both"/>
              <w:rPr>
                <w:rFonts w:ascii="Times New Roman" w:eastAsia="Times New Roman" w:hAnsi="Times New Roman" w:cs="Times New Roman"/>
                <w:i/>
                <w:iCs/>
                <w:sz w:val="24"/>
                <w:szCs w:val="24"/>
                <w:lang w:eastAsia="lv-LV"/>
              </w:rPr>
            </w:pPr>
            <w:r w:rsidRPr="00C95A9B">
              <w:rPr>
                <w:rFonts w:ascii="Times New Roman" w:eastAsia="Times New Roman" w:hAnsi="Times New Roman" w:cs="Times New Roman"/>
                <w:sz w:val="24"/>
                <w:szCs w:val="24"/>
                <w:lang w:eastAsia="lv-LV"/>
              </w:rPr>
              <w:t xml:space="preserve">Noteikumu projekts ir nepieciešams, lai veicinātu </w:t>
            </w:r>
            <w:r>
              <w:rPr>
                <w:rFonts w:ascii="Times New Roman" w:eastAsia="Times New Roman" w:hAnsi="Times New Roman" w:cs="Times New Roman"/>
                <w:sz w:val="24"/>
                <w:szCs w:val="24"/>
                <w:lang w:eastAsia="lv-LV"/>
              </w:rPr>
              <w:t xml:space="preserve">finanšu </w:t>
            </w:r>
            <w:r w:rsidRPr="00C95A9B">
              <w:rPr>
                <w:rFonts w:ascii="Times New Roman" w:eastAsia="Times New Roman" w:hAnsi="Times New Roman" w:cs="Times New Roman"/>
                <w:sz w:val="24"/>
                <w:szCs w:val="24"/>
                <w:lang w:eastAsia="lv-LV"/>
              </w:rPr>
              <w:t xml:space="preserve">tirgus dalībnieku </w:t>
            </w:r>
            <w:r w:rsidRPr="00D81F62">
              <w:rPr>
                <w:rFonts w:ascii="Times New Roman" w:eastAsia="Times New Roman" w:hAnsi="Times New Roman" w:cs="Times New Roman"/>
                <w:sz w:val="24"/>
                <w:szCs w:val="24"/>
                <w:lang w:eastAsia="lv-LV"/>
              </w:rPr>
              <w:t>vienotu izpratni par gada pārskata</w:t>
            </w:r>
            <w:r>
              <w:rPr>
                <w:rFonts w:ascii="Times New Roman" w:eastAsia="Times New Roman" w:hAnsi="Times New Roman" w:cs="Times New Roman"/>
                <w:sz w:val="24"/>
                <w:szCs w:val="24"/>
                <w:lang w:eastAsia="lv-LV"/>
              </w:rPr>
              <w:t xml:space="preserve"> </w:t>
            </w:r>
            <w:r w:rsidRPr="00D81F62">
              <w:rPr>
                <w:rFonts w:ascii="Times New Roman" w:eastAsia="Times New Roman" w:hAnsi="Times New Roman" w:cs="Times New Roman"/>
                <w:sz w:val="24"/>
                <w:szCs w:val="24"/>
                <w:lang w:eastAsia="lv-LV"/>
              </w:rPr>
              <w:t>sagatavošanu</w:t>
            </w:r>
            <w:r w:rsidRPr="00C95A9B">
              <w:rPr>
                <w:rFonts w:ascii="Times New Roman" w:eastAsia="Times New Roman" w:hAnsi="Times New Roman" w:cs="Times New Roman"/>
                <w:sz w:val="24"/>
                <w:szCs w:val="24"/>
                <w:lang w:eastAsia="lv-LV"/>
              </w:rPr>
              <w:t>.</w:t>
            </w:r>
          </w:p>
        </w:tc>
      </w:tr>
      <w:tr w:rsidR="00E20A60" w:rsidRPr="000B4E0A" w14:paraId="651D3394" w14:textId="77777777" w:rsidTr="00C31316">
        <w:trPr>
          <w:trHeight w:val="567"/>
        </w:trPr>
        <w:tc>
          <w:tcPr>
            <w:tcW w:w="1092" w:type="pct"/>
            <w:shd w:val="clear" w:color="auto" w:fill="auto"/>
            <w:hideMark/>
          </w:tcPr>
          <w:p w14:paraId="0BCACF17"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7E775B4D"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26EDCCD" w14:textId="76ADA059" w:rsidR="00C2649E" w:rsidRPr="00214E91" w:rsidRDefault="00C2649E" w:rsidP="00C2649E">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w:t>
            </w:r>
            <w:r w:rsidR="009A5F84">
              <w:rPr>
                <w:rFonts w:ascii="Times New Roman" w:eastAsia="Times New Roman" w:hAnsi="Times New Roman" w:cs="Times New Roman"/>
                <w:sz w:val="24"/>
                <w:szCs w:val="24"/>
                <w:lang w:eastAsia="lv-LV"/>
              </w:rPr>
              <w:t xml:space="preserve">krājaizdevu </w:t>
            </w:r>
            <w:r>
              <w:rPr>
                <w:rFonts w:ascii="Times New Roman" w:eastAsia="Times New Roman" w:hAnsi="Times New Roman" w:cs="Times New Roman"/>
                <w:sz w:val="24"/>
                <w:szCs w:val="24"/>
                <w:lang w:eastAsia="lv-LV"/>
              </w:rPr>
              <w:t>sabiedrībām</w:t>
            </w:r>
            <w:r w:rsidRPr="00214E91">
              <w:rPr>
                <w:rFonts w:ascii="Times New Roman" w:eastAsia="Times New Roman" w:hAnsi="Times New Roman" w:cs="Times New Roman"/>
                <w:sz w:val="24"/>
                <w:szCs w:val="24"/>
                <w:lang w:eastAsia="lv-LV"/>
              </w:rPr>
              <w:t xml:space="preserve"> prasības </w:t>
            </w:r>
            <w:r>
              <w:rPr>
                <w:rFonts w:ascii="Times New Roman" w:eastAsia="Times New Roman" w:hAnsi="Times New Roman" w:cs="Times New Roman"/>
                <w:iCs/>
                <w:sz w:val="24"/>
                <w:szCs w:val="24"/>
              </w:rPr>
              <w:t xml:space="preserve">gada pārskata </w:t>
            </w:r>
            <w:r w:rsidR="00237951">
              <w:rPr>
                <w:rFonts w:ascii="Times New Roman" w:eastAsia="Times New Roman" w:hAnsi="Times New Roman" w:cs="Times New Roman"/>
                <w:iCs/>
                <w:sz w:val="24"/>
                <w:szCs w:val="24"/>
              </w:rPr>
              <w:t>sagatavošanai</w:t>
            </w:r>
            <w:r>
              <w:rPr>
                <w:rFonts w:ascii="Times New Roman" w:eastAsia="Times New Roman" w:hAnsi="Times New Roman" w:cs="Times New Roman"/>
                <w:iCs/>
                <w:sz w:val="24"/>
                <w:szCs w:val="24"/>
              </w:rPr>
              <w:t xml:space="preserve">, </w:t>
            </w:r>
            <w:r w:rsidRPr="00214E91">
              <w:rPr>
                <w:rFonts w:ascii="Times New Roman" w:eastAsia="Times New Roman" w:hAnsi="Times New Roman" w:cs="Times New Roman"/>
                <w:sz w:val="24"/>
                <w:szCs w:val="24"/>
                <w:lang w:eastAsia="lv-LV"/>
              </w:rPr>
              <w:t xml:space="preserve">tiek nodrošināta vienota </w:t>
            </w:r>
            <w:r w:rsidR="009A5F84">
              <w:rPr>
                <w:rFonts w:ascii="Times New Roman" w:eastAsia="Times New Roman" w:hAnsi="Times New Roman" w:cs="Times New Roman"/>
                <w:sz w:val="24"/>
                <w:szCs w:val="24"/>
                <w:lang w:eastAsia="lv-LV"/>
              </w:rPr>
              <w:t xml:space="preserve">finanšu </w:t>
            </w:r>
            <w:r w:rsidRPr="00214E91">
              <w:rPr>
                <w:rFonts w:ascii="Times New Roman" w:eastAsia="Times New Roman" w:hAnsi="Times New Roman" w:cs="Times New Roman"/>
                <w:sz w:val="24"/>
                <w:szCs w:val="24"/>
                <w:lang w:eastAsia="lv-LV"/>
              </w:rPr>
              <w:t>tirgus dalībnieku izpratne un pieeja regulējošo prasību interpretācij</w:t>
            </w:r>
            <w:r>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22198E46" w14:textId="17A77197" w:rsidR="00C2649E" w:rsidRPr="00894D21" w:rsidRDefault="00C2649E" w:rsidP="00C2649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w:t>
            </w:r>
            <w:r w:rsidR="009A5F84">
              <w:rPr>
                <w:rFonts w:ascii="Times New Roman" w:eastAsia="Times New Roman" w:hAnsi="Times New Roman" w:cs="Times New Roman"/>
                <w:iCs/>
                <w:sz w:val="24"/>
                <w:szCs w:val="24"/>
              </w:rPr>
              <w:t xml:space="preserve">vienotas prasības krājaizdevu sabiedrību </w:t>
            </w:r>
            <w:r>
              <w:rPr>
                <w:rFonts w:ascii="Times New Roman" w:eastAsia="Times New Roman" w:hAnsi="Times New Roman" w:cs="Times New Roman"/>
                <w:iCs/>
                <w:sz w:val="24"/>
                <w:szCs w:val="24"/>
              </w:rPr>
              <w:t xml:space="preserve">gada pārskata </w:t>
            </w:r>
            <w:r w:rsidR="00237951">
              <w:rPr>
                <w:rFonts w:ascii="Times New Roman" w:eastAsia="Times New Roman" w:hAnsi="Times New Roman" w:cs="Times New Roman"/>
                <w:iCs/>
                <w:sz w:val="24"/>
                <w:szCs w:val="24"/>
              </w:rPr>
              <w:t>sagatavošanai</w:t>
            </w:r>
            <w:r w:rsidRPr="00894D21">
              <w:rPr>
                <w:rFonts w:ascii="Times New Roman" w:eastAsia="Times New Roman" w:hAnsi="Times New Roman" w:cs="Times New Roman"/>
                <w:sz w:val="24"/>
                <w:szCs w:val="24"/>
                <w:lang w:eastAsia="lv-LV"/>
              </w:rPr>
              <w:t xml:space="preserve">, ir izdot </w:t>
            </w:r>
            <w:r w:rsidR="009A5F84">
              <w:rPr>
                <w:rFonts w:ascii="Times New Roman" w:eastAsia="Times New Roman" w:hAnsi="Times New Roman" w:cs="Times New Roman"/>
                <w:sz w:val="24"/>
                <w:szCs w:val="24"/>
                <w:lang w:eastAsia="lv-LV"/>
              </w:rPr>
              <w:t>krājaizdevu sabiedrībām</w:t>
            </w:r>
            <w:r w:rsidR="009A5F84"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4973D930" w14:textId="658A1FFB" w:rsidR="00C2649E" w:rsidRPr="00894D21" w:rsidRDefault="00C2649E" w:rsidP="00C2649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9A5F84">
              <w:rPr>
                <w:rFonts w:ascii="Times New Roman" w:eastAsia="Times New Roman" w:hAnsi="Times New Roman" w:cs="Times New Roman"/>
                <w:sz w:val="24"/>
                <w:szCs w:val="24"/>
                <w:lang w:eastAsia="lv-LV"/>
              </w:rPr>
              <w:t xml:space="preserve">finanšu </w:t>
            </w:r>
            <w:r w:rsidRPr="00894D21">
              <w:rPr>
                <w:rFonts w:ascii="Times New Roman" w:eastAsia="Times New Roman" w:hAnsi="Times New Roman" w:cs="Times New Roman"/>
                <w:sz w:val="24"/>
                <w:szCs w:val="24"/>
                <w:lang w:eastAsia="lv-LV"/>
              </w:rPr>
              <w:t>tirgus dalībniekam juridiski saistoši.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43F690C8" w14:textId="09DA79BC" w:rsidR="00E20A60" w:rsidRPr="00E20A60" w:rsidRDefault="00C2649E" w:rsidP="00EA6EF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Respektīvi, </w:t>
            </w:r>
            <w:r>
              <w:rPr>
                <w:rFonts w:ascii="Times New Roman" w:eastAsia="Times New Roman" w:hAnsi="Times New Roman" w:cs="Times New Roman"/>
                <w:sz w:val="24"/>
                <w:szCs w:val="24"/>
                <w:lang w:eastAsia="lv-LV"/>
              </w:rPr>
              <w:t>noteikumu projekts</w:t>
            </w:r>
            <w:r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 Ņemot vērā iepriekš minētos apstākļus, sabiedrības ieguvums būs lielāks par papildu slogu un resursu ieguldījumu (ņemot vērā jau esošās prasības), kas </w:t>
            </w:r>
            <w:r w:rsidRPr="00894D21">
              <w:rPr>
                <w:rFonts w:ascii="Times New Roman" w:eastAsia="Times New Roman" w:hAnsi="Times New Roman" w:cs="Times New Roman"/>
                <w:sz w:val="24"/>
                <w:szCs w:val="24"/>
                <w:lang w:eastAsia="lv-LV"/>
              </w:rPr>
              <w:lastRenderedPageBreak/>
              <w:t>konkrētajam finanšu tirgus dalībniekam varētu rasties ar uzliktajiem pienākumiem, un tos atsver sagaidāmie ilgtermiņa ieguvumi stabilāka finanšu sektora veidā.</w:t>
            </w:r>
          </w:p>
        </w:tc>
      </w:tr>
      <w:tr w:rsidR="00E20A60" w:rsidRPr="000B4E0A" w14:paraId="449E6183" w14:textId="77777777" w:rsidTr="00C31316">
        <w:trPr>
          <w:trHeight w:val="567"/>
        </w:trPr>
        <w:tc>
          <w:tcPr>
            <w:tcW w:w="1092" w:type="pct"/>
            <w:shd w:val="clear" w:color="auto" w:fill="auto"/>
            <w:hideMark/>
          </w:tcPr>
          <w:p w14:paraId="2C50965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2AA3B4A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65568E4F" w14:textId="283C6E21" w:rsidR="00E20A60" w:rsidRPr="00C2649E" w:rsidRDefault="003F7D03" w:rsidP="00C31316">
            <w:pPr>
              <w:spacing w:after="120" w:line="240" w:lineRule="auto"/>
              <w:jc w:val="both"/>
              <w:rPr>
                <w:rFonts w:ascii="Times New Roman" w:eastAsia="Times New Roman" w:hAnsi="Times New Roman" w:cs="Times New Roman"/>
                <w:i/>
                <w:iCs/>
                <w:sz w:val="24"/>
                <w:szCs w:val="24"/>
                <w:highlight w:val="yellow"/>
                <w:lang w:eastAsia="lv-LV"/>
              </w:rPr>
            </w:pPr>
            <w:r>
              <w:rPr>
                <w:rFonts w:ascii="Times New Roman" w:eastAsia="Times New Roman" w:hAnsi="Times New Roman" w:cs="Times New Roman"/>
                <w:sz w:val="24"/>
                <w:szCs w:val="24"/>
                <w:lang w:eastAsia="lv-LV"/>
              </w:rPr>
              <w:t>Noteikumu projekts stāsies</w:t>
            </w:r>
            <w:r w:rsidRPr="00E7052B">
              <w:rPr>
                <w:rFonts w:ascii="Times New Roman" w:eastAsia="Times New Roman" w:hAnsi="Times New Roman" w:cs="Times New Roman"/>
                <w:sz w:val="24"/>
                <w:szCs w:val="24"/>
                <w:lang w:eastAsia="lv-LV"/>
              </w:rPr>
              <w:t xml:space="preserve"> spēkā nākamajā dienā pēc t</w:t>
            </w:r>
            <w:r>
              <w:rPr>
                <w:rFonts w:ascii="Times New Roman" w:eastAsia="Times New Roman" w:hAnsi="Times New Roman" w:cs="Times New Roman"/>
                <w:sz w:val="24"/>
                <w:szCs w:val="24"/>
                <w:lang w:eastAsia="lv-LV"/>
              </w:rPr>
              <w:t>ā</w:t>
            </w:r>
            <w:r w:rsidRPr="00E7052B">
              <w:rPr>
                <w:rFonts w:ascii="Times New Roman" w:eastAsia="Times New Roman" w:hAnsi="Times New Roman" w:cs="Times New Roman"/>
                <w:sz w:val="24"/>
                <w:szCs w:val="24"/>
                <w:lang w:eastAsia="lv-LV"/>
              </w:rPr>
              <w:t xml:space="preserve">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E20A60" w:rsidRPr="000B4E0A" w14:paraId="2C5C4834" w14:textId="77777777" w:rsidTr="00C31316">
        <w:trPr>
          <w:trHeight w:val="567"/>
        </w:trPr>
        <w:tc>
          <w:tcPr>
            <w:tcW w:w="1092" w:type="pct"/>
            <w:shd w:val="clear" w:color="auto" w:fill="auto"/>
            <w:hideMark/>
          </w:tcPr>
          <w:p w14:paraId="0B0FBF40"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7628B9D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136F354B" w14:textId="5C05E58F" w:rsidR="00E20A60" w:rsidRPr="009B27BE" w:rsidRDefault="00E20A60" w:rsidP="00AB14AA">
            <w:pPr>
              <w:spacing w:after="0" w:line="240" w:lineRule="auto"/>
              <w:jc w:val="both"/>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Noteikumu izdošana nerada ietekmi uz Latvijas Bankas budžetu.</w:t>
            </w:r>
          </w:p>
        </w:tc>
      </w:tr>
      <w:tr w:rsidR="00E20A60" w:rsidRPr="000B4E0A" w14:paraId="1FB9984E" w14:textId="77777777" w:rsidTr="00C31316">
        <w:trPr>
          <w:trHeight w:val="567"/>
        </w:trPr>
        <w:tc>
          <w:tcPr>
            <w:tcW w:w="1092" w:type="pct"/>
            <w:shd w:val="clear" w:color="auto" w:fill="auto"/>
            <w:hideMark/>
          </w:tcPr>
          <w:p w14:paraId="6B4AB11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2B78435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FBBB91E" w14:textId="5E45D226" w:rsidR="00E20A60" w:rsidRPr="009B27BE" w:rsidRDefault="003F7D03" w:rsidP="00AB14AA">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 xml:space="preserve">Salīdzinot ar </w:t>
            </w:r>
            <w:r w:rsidRPr="00AC6272">
              <w:rPr>
                <w:rFonts w:ascii="Times New Roman" w:eastAsia="Times New Roman" w:hAnsi="Times New Roman" w:cs="Times New Roman"/>
                <w:sz w:val="24"/>
                <w:szCs w:val="24"/>
                <w:lang w:eastAsia="lv-LV"/>
              </w:rPr>
              <w:t>Noteikumiem Nr. 1</w:t>
            </w:r>
            <w:r>
              <w:rPr>
                <w:rFonts w:ascii="Times New Roman" w:eastAsia="Times New Roman" w:hAnsi="Times New Roman" w:cs="Times New Roman"/>
                <w:sz w:val="24"/>
                <w:szCs w:val="24"/>
                <w:lang w:eastAsia="lv-LV"/>
              </w:rPr>
              <w:t xml:space="preserve">45, noteikumu projekts </w:t>
            </w:r>
            <w:r w:rsidRPr="00E7052B">
              <w:rPr>
                <w:rFonts w:ascii="Times New Roman" w:eastAsia="Times New Roman" w:hAnsi="Times New Roman" w:cs="Times New Roman"/>
                <w:sz w:val="24"/>
                <w:szCs w:val="24"/>
                <w:lang w:eastAsia="lv-LV"/>
              </w:rPr>
              <w:t xml:space="preserve">nerada papildu administratīvo slogu </w:t>
            </w:r>
            <w:r>
              <w:rPr>
                <w:rFonts w:ascii="Times New Roman" w:eastAsia="Times New Roman" w:hAnsi="Times New Roman" w:cs="Times New Roman"/>
                <w:sz w:val="24"/>
                <w:szCs w:val="24"/>
                <w:lang w:eastAsia="lv-LV"/>
              </w:rPr>
              <w:t xml:space="preserve">finanšu </w:t>
            </w:r>
            <w:r w:rsidRPr="00E7052B">
              <w:rPr>
                <w:rFonts w:ascii="Times New Roman" w:eastAsia="Times New Roman" w:hAnsi="Times New Roman" w:cs="Times New Roman"/>
                <w:sz w:val="24"/>
                <w:szCs w:val="24"/>
                <w:lang w:eastAsia="lv-LV"/>
              </w:rPr>
              <w:t>tirgus dalībniekiem, uz kuriem ir attiecināmas noteikumu projekta prasības.</w:t>
            </w:r>
          </w:p>
        </w:tc>
      </w:tr>
      <w:tr w:rsidR="00E20A60" w:rsidRPr="000B4E0A" w14:paraId="238EB007" w14:textId="77777777" w:rsidTr="00C31316">
        <w:trPr>
          <w:trHeight w:val="567"/>
        </w:trPr>
        <w:tc>
          <w:tcPr>
            <w:tcW w:w="1092" w:type="pct"/>
            <w:shd w:val="clear" w:color="auto" w:fill="auto"/>
            <w:hideMark/>
          </w:tcPr>
          <w:p w14:paraId="2E14AB1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69F4B1DA"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99A77C4" w14:textId="77777777" w:rsidR="00E20A60" w:rsidRPr="00513738" w:rsidRDefault="00E20A60" w:rsidP="00C31316">
            <w:pPr>
              <w:spacing w:after="0" w:line="240" w:lineRule="auto"/>
              <w:jc w:val="both"/>
              <w:rPr>
                <w:rFonts w:ascii="Times New Roman" w:eastAsia="Times New Roman" w:hAnsi="Times New Roman" w:cs="Times New Roman"/>
                <w:sz w:val="24"/>
                <w:szCs w:val="24"/>
                <w:lang w:eastAsia="lv-LV"/>
              </w:rPr>
            </w:pPr>
            <w:r w:rsidRPr="00513738">
              <w:rPr>
                <w:rFonts w:ascii="Times New Roman" w:eastAsia="Times New Roman" w:hAnsi="Times New Roman" w:cs="Times New Roman"/>
                <w:sz w:val="24"/>
                <w:szCs w:val="24"/>
                <w:lang w:eastAsia="lv-LV"/>
              </w:rPr>
              <w:t>Ar noteikumu projektu saistītie dokumenti:</w:t>
            </w:r>
          </w:p>
          <w:p w14:paraId="765DBF64" w14:textId="77777777" w:rsidR="00E20A60" w:rsidRPr="00A11D11" w:rsidRDefault="00C572C9" w:rsidP="00C31316">
            <w:pPr>
              <w:pStyle w:val="ListParagraph"/>
              <w:numPr>
                <w:ilvl w:val="0"/>
                <w:numId w:val="4"/>
              </w:numPr>
              <w:tabs>
                <w:tab w:val="left" w:pos="276"/>
              </w:tabs>
              <w:spacing w:after="0" w:line="240" w:lineRule="auto"/>
              <w:ind w:left="0" w:firstLine="0"/>
              <w:rPr>
                <w:rFonts w:ascii="Times New Roman" w:eastAsia="Times New Roman" w:hAnsi="Times New Roman" w:cs="Times New Roman"/>
                <w:i/>
                <w:iCs/>
                <w:sz w:val="24"/>
                <w:szCs w:val="24"/>
                <w:lang w:eastAsia="lv-LV"/>
              </w:rPr>
            </w:pPr>
            <w:r w:rsidRPr="00C572C9">
              <w:rPr>
                <w:rFonts w:ascii="Times New Roman" w:eastAsia="Times New Roman" w:hAnsi="Times New Roman" w:cs="Times New Roman"/>
                <w:sz w:val="24"/>
                <w:szCs w:val="24"/>
                <w:lang w:eastAsia="lv-LV"/>
              </w:rPr>
              <w:t>Krājaizdevu sabiedrību likums</w:t>
            </w:r>
            <w:r w:rsidRPr="00080431">
              <w:rPr>
                <w:rFonts w:ascii="Times New Roman" w:eastAsia="Times New Roman" w:hAnsi="Times New Roman" w:cs="Times New Roman"/>
                <w:sz w:val="24"/>
                <w:szCs w:val="24"/>
                <w:lang w:eastAsia="lv-LV"/>
              </w:rPr>
              <w:t>;</w:t>
            </w:r>
          </w:p>
          <w:p w14:paraId="5F8934AC" w14:textId="1160C2C1" w:rsidR="00080431" w:rsidRDefault="00080431" w:rsidP="00C31316">
            <w:pPr>
              <w:pStyle w:val="ListParagraph"/>
              <w:numPr>
                <w:ilvl w:val="0"/>
                <w:numId w:val="4"/>
              </w:numPr>
              <w:tabs>
                <w:tab w:val="left" w:pos="276"/>
              </w:tabs>
              <w:spacing w:after="0" w:line="240" w:lineRule="auto"/>
              <w:ind w:left="0" w:firstLine="0"/>
              <w:rPr>
                <w:rFonts w:ascii="Times New Roman" w:eastAsia="Times New Roman" w:hAnsi="Times New Roman" w:cs="Times New Roman"/>
                <w:i/>
                <w:iCs/>
                <w:sz w:val="24"/>
                <w:szCs w:val="24"/>
                <w:lang w:eastAsia="lv-LV"/>
              </w:rPr>
            </w:pPr>
            <w:r>
              <w:rPr>
                <w:rFonts w:ascii="Times New Roman" w:eastAsia="Times New Roman" w:hAnsi="Times New Roman" w:cs="Times New Roman"/>
                <w:iCs/>
                <w:sz w:val="24"/>
                <w:szCs w:val="24"/>
                <w:lang w:eastAsia="lv-LV"/>
              </w:rPr>
              <w:t>Noteikumi Nr. 145;</w:t>
            </w:r>
          </w:p>
          <w:p w14:paraId="161924FD" w14:textId="62D6C964" w:rsidR="00C572C9" w:rsidRDefault="00C572C9" w:rsidP="00C31316">
            <w:pPr>
              <w:pStyle w:val="ListParagraph"/>
              <w:keepLines/>
              <w:numPr>
                <w:ilvl w:val="0"/>
                <w:numId w:val="4"/>
              </w:numPr>
              <w:tabs>
                <w:tab w:val="left" w:pos="276"/>
                <w:tab w:val="left" w:pos="314"/>
                <w:tab w:val="left" w:pos="5114"/>
              </w:tabs>
              <w:spacing w:after="120" w:line="240" w:lineRule="auto"/>
              <w:ind w:left="0" w:firstLine="0"/>
              <w:jc w:val="both"/>
              <w:outlineLvl w:val="1"/>
              <w:rPr>
                <w:rFonts w:ascii="Times New Roman" w:eastAsia="Times New Roman" w:hAnsi="Times New Roman" w:cs="Times New Roman"/>
                <w:iCs/>
                <w:sz w:val="24"/>
                <w:szCs w:val="24"/>
              </w:rPr>
            </w:pPr>
            <w:r w:rsidRPr="00C572C9">
              <w:rPr>
                <w:rFonts w:ascii="Times New Roman" w:eastAsia="Times New Roman" w:hAnsi="Times New Roman" w:cs="Times New Roman"/>
                <w:iCs/>
                <w:sz w:val="24"/>
                <w:szCs w:val="24"/>
              </w:rPr>
              <w:t>Padomes 1986.</w:t>
            </w:r>
            <w:r w:rsidR="003F7D03">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gada 8.</w:t>
            </w:r>
            <w:r w:rsidR="00AB14A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decembra direktīva</w:t>
            </w:r>
            <w:r w:rsidR="00C31316">
              <w:rPr>
                <w:rFonts w:ascii="Times New Roman" w:eastAsia="Times New Roman" w:hAnsi="Times New Roman" w:cs="Times New Roman"/>
                <w:iCs/>
                <w:sz w:val="24"/>
                <w:szCs w:val="24"/>
              </w:rPr>
              <w:t> </w:t>
            </w:r>
            <w:r w:rsidR="003F7D03" w:rsidRPr="00C572C9">
              <w:rPr>
                <w:rFonts w:ascii="Times New Roman" w:eastAsia="Times New Roman" w:hAnsi="Times New Roman" w:cs="Times New Roman"/>
                <w:iCs/>
                <w:sz w:val="24"/>
                <w:szCs w:val="24"/>
              </w:rPr>
              <w:t>86/635/EEK</w:t>
            </w:r>
            <w:r w:rsidRPr="00C572C9">
              <w:rPr>
                <w:rFonts w:ascii="Times New Roman" w:eastAsia="Times New Roman" w:hAnsi="Times New Roman" w:cs="Times New Roman"/>
                <w:iCs/>
                <w:sz w:val="24"/>
                <w:szCs w:val="24"/>
              </w:rPr>
              <w:t xml:space="preserve"> par banku un citu finanšu iestāžu gada pārskatiem un konsolidētajiem gada pārskatiem;</w:t>
            </w:r>
          </w:p>
          <w:p w14:paraId="6B57D4E1" w14:textId="3BFC7B46" w:rsidR="00C572C9" w:rsidRPr="00C572C9" w:rsidRDefault="00C572C9" w:rsidP="00C31316">
            <w:pPr>
              <w:pStyle w:val="ListParagraph"/>
              <w:keepLines/>
              <w:numPr>
                <w:ilvl w:val="0"/>
                <w:numId w:val="4"/>
              </w:numPr>
              <w:tabs>
                <w:tab w:val="left" w:pos="276"/>
                <w:tab w:val="left" w:pos="314"/>
                <w:tab w:val="left" w:pos="5114"/>
              </w:tabs>
              <w:spacing w:after="120" w:line="240" w:lineRule="auto"/>
              <w:ind w:left="0" w:firstLine="0"/>
              <w:jc w:val="both"/>
              <w:outlineLvl w:val="1"/>
              <w:rPr>
                <w:rFonts w:ascii="Times New Roman" w:eastAsia="Times New Roman" w:hAnsi="Times New Roman" w:cs="Times New Roman"/>
                <w:iCs/>
                <w:sz w:val="24"/>
                <w:szCs w:val="24"/>
              </w:rPr>
            </w:pPr>
            <w:r w:rsidRPr="00C572C9">
              <w:rPr>
                <w:rFonts w:ascii="Times New Roman" w:eastAsia="Times New Roman" w:hAnsi="Times New Roman" w:cs="Times New Roman"/>
                <w:iCs/>
                <w:sz w:val="24"/>
                <w:szCs w:val="24"/>
              </w:rPr>
              <w:t>Eiropas Parlamenta un Padomes 2013.</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gada 26.</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 xml:space="preserve">jūnija </w:t>
            </w:r>
            <w:r w:rsidR="00DB1BBA">
              <w:rPr>
                <w:rFonts w:ascii="Times New Roman" w:eastAsia="Times New Roman" w:hAnsi="Times New Roman" w:cs="Times New Roman"/>
                <w:iCs/>
                <w:sz w:val="24"/>
                <w:szCs w:val="24"/>
              </w:rPr>
              <w:t>d</w:t>
            </w:r>
            <w:r w:rsidRPr="00C572C9">
              <w:rPr>
                <w:rFonts w:ascii="Times New Roman" w:eastAsia="Times New Roman" w:hAnsi="Times New Roman" w:cs="Times New Roman"/>
                <w:iCs/>
                <w:sz w:val="24"/>
                <w:szCs w:val="24"/>
              </w:rPr>
              <w:t>irektīva</w:t>
            </w:r>
            <w:r w:rsidR="00C31316">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2013/34/ES</w:t>
            </w:r>
            <w:r w:rsidR="00DB1BBA">
              <w:rPr>
                <w:rFonts w:ascii="Times New Roman" w:eastAsia="Times New Roman" w:hAnsi="Times New Roman" w:cs="Times New Roman"/>
                <w:iCs/>
                <w:sz w:val="24"/>
                <w:szCs w:val="24"/>
              </w:rPr>
              <w:t xml:space="preserve"> </w:t>
            </w:r>
            <w:r w:rsidRPr="00C572C9">
              <w:rPr>
                <w:rFonts w:ascii="Times New Roman" w:eastAsia="Times New Roman" w:hAnsi="Times New Roman" w:cs="Times New Roman"/>
                <w:iCs/>
                <w:sz w:val="24"/>
                <w:szCs w:val="24"/>
              </w:rPr>
              <w:t xml:space="preserve">par noteiktu veidu uzņēmumu gada finanšu pārskatiem, konsolidētajiem finanšu pārskatiem un saistītajiem ziņojumiem, ar ko groza Eiropas Parlamenta un Padomes </w:t>
            </w:r>
            <w:r w:rsidR="00DB1BBA">
              <w:rPr>
                <w:rFonts w:ascii="Times New Roman" w:eastAsia="Times New Roman" w:hAnsi="Times New Roman" w:cs="Times New Roman"/>
                <w:iCs/>
                <w:sz w:val="24"/>
                <w:szCs w:val="24"/>
              </w:rPr>
              <w:t>d</w:t>
            </w:r>
            <w:r w:rsidRPr="00C572C9">
              <w:rPr>
                <w:rFonts w:ascii="Times New Roman" w:eastAsia="Times New Roman" w:hAnsi="Times New Roman" w:cs="Times New Roman"/>
                <w:iCs/>
                <w:sz w:val="24"/>
                <w:szCs w:val="24"/>
              </w:rPr>
              <w:t>irektīvu 2006/43/EK</w:t>
            </w:r>
            <w:r w:rsidR="00AB14AA">
              <w:rPr>
                <w:rFonts w:ascii="Times New Roman" w:eastAsia="Times New Roman" w:hAnsi="Times New Roman" w:cs="Times New Roman"/>
                <w:iCs/>
                <w:sz w:val="24"/>
                <w:szCs w:val="24"/>
              </w:rPr>
              <w:t xml:space="preserve"> </w:t>
            </w:r>
            <w:r w:rsidRPr="00C572C9">
              <w:rPr>
                <w:rFonts w:ascii="Times New Roman" w:eastAsia="Times New Roman" w:hAnsi="Times New Roman" w:cs="Times New Roman"/>
                <w:iCs/>
                <w:sz w:val="24"/>
                <w:szCs w:val="24"/>
              </w:rPr>
              <w:t xml:space="preserve">un atceļ Padomes </w:t>
            </w:r>
            <w:r w:rsidR="00DB1BBA">
              <w:rPr>
                <w:rFonts w:ascii="Times New Roman" w:eastAsia="Times New Roman" w:hAnsi="Times New Roman" w:cs="Times New Roman"/>
                <w:iCs/>
                <w:sz w:val="24"/>
                <w:szCs w:val="24"/>
              </w:rPr>
              <w:t>d</w:t>
            </w:r>
            <w:r w:rsidRPr="00C572C9">
              <w:rPr>
                <w:rFonts w:ascii="Times New Roman" w:eastAsia="Times New Roman" w:hAnsi="Times New Roman" w:cs="Times New Roman"/>
                <w:iCs/>
                <w:sz w:val="24"/>
                <w:szCs w:val="24"/>
              </w:rPr>
              <w:t>irektīvu 78/660/EEK</w:t>
            </w:r>
            <w:r w:rsidR="00AB14AA">
              <w:rPr>
                <w:rFonts w:ascii="Times New Roman" w:eastAsia="Times New Roman" w:hAnsi="Times New Roman" w:cs="Times New Roman"/>
                <w:iCs/>
                <w:sz w:val="24"/>
                <w:szCs w:val="24"/>
              </w:rPr>
              <w:t xml:space="preserve"> </w:t>
            </w:r>
            <w:r w:rsidRPr="00C572C9">
              <w:rPr>
                <w:rFonts w:ascii="Times New Roman" w:eastAsia="Times New Roman" w:hAnsi="Times New Roman" w:cs="Times New Roman"/>
                <w:iCs/>
                <w:sz w:val="24"/>
                <w:szCs w:val="24"/>
              </w:rPr>
              <w:t>un</w:t>
            </w:r>
            <w:r w:rsidR="00AB14AA">
              <w:rPr>
                <w:rFonts w:ascii="Times New Roman" w:eastAsia="Times New Roman" w:hAnsi="Times New Roman" w:cs="Times New Roman"/>
                <w:iCs/>
                <w:sz w:val="24"/>
                <w:szCs w:val="24"/>
              </w:rPr>
              <w:t xml:space="preserve"> </w:t>
            </w:r>
            <w:r w:rsidRPr="00C572C9">
              <w:rPr>
                <w:rFonts w:ascii="Times New Roman" w:eastAsia="Times New Roman" w:hAnsi="Times New Roman" w:cs="Times New Roman"/>
                <w:iCs/>
                <w:sz w:val="24"/>
                <w:szCs w:val="24"/>
              </w:rPr>
              <w:t>83/349/EEK</w:t>
            </w:r>
            <w:r>
              <w:rPr>
                <w:rFonts w:ascii="Times New Roman" w:eastAsia="Times New Roman" w:hAnsi="Times New Roman" w:cs="Times New Roman"/>
                <w:iCs/>
                <w:sz w:val="24"/>
                <w:szCs w:val="24"/>
              </w:rPr>
              <w:t>.</w:t>
            </w:r>
          </w:p>
        </w:tc>
      </w:tr>
      <w:tr w:rsidR="00E20A60" w:rsidRPr="000B4E0A" w14:paraId="0633F1C9" w14:textId="77777777" w:rsidTr="00C31316">
        <w:trPr>
          <w:trHeight w:val="567"/>
        </w:trPr>
        <w:tc>
          <w:tcPr>
            <w:tcW w:w="1092" w:type="pct"/>
            <w:shd w:val="clear" w:color="auto" w:fill="auto"/>
            <w:hideMark/>
          </w:tcPr>
          <w:p w14:paraId="3403D2C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11BA457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2085F12" w14:textId="17AFE9DA" w:rsidR="00E20A60" w:rsidRPr="009B27BE" w:rsidRDefault="00E20A60" w:rsidP="00AB14AA">
            <w:pPr>
              <w:spacing w:after="0" w:line="240" w:lineRule="auto"/>
              <w:jc w:val="both"/>
              <w:rPr>
                <w:rFonts w:ascii="Times New Roman" w:eastAsia="Times New Roman" w:hAnsi="Times New Roman" w:cs="Times New Roman"/>
                <w:i/>
                <w:iCs/>
                <w:sz w:val="24"/>
                <w:szCs w:val="24"/>
                <w:lang w:eastAsia="lv-LV"/>
              </w:rPr>
            </w:pPr>
            <w:r w:rsidRPr="00513738">
              <w:rPr>
                <w:rFonts w:ascii="Times New Roman" w:eastAsia="Times New Roman" w:hAnsi="Times New Roman" w:cs="Times New Roman"/>
                <w:sz w:val="24"/>
                <w:szCs w:val="24"/>
                <w:lang w:eastAsia="lv-LV"/>
              </w:rPr>
              <w:t>Noteikumu projektu nav nepieciešams saskaņot ar Eiropas Centrālo banku.</w:t>
            </w:r>
          </w:p>
        </w:tc>
      </w:tr>
      <w:tr w:rsidR="00E20A60" w:rsidRPr="000B4E0A" w14:paraId="1D789523" w14:textId="77777777" w:rsidTr="00C31316">
        <w:trPr>
          <w:trHeight w:val="567"/>
        </w:trPr>
        <w:tc>
          <w:tcPr>
            <w:tcW w:w="1092" w:type="pct"/>
            <w:shd w:val="clear" w:color="auto" w:fill="auto"/>
            <w:hideMark/>
          </w:tcPr>
          <w:p w14:paraId="11CF60FF"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5BC8DA38"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52AB1667" w14:textId="2485C421" w:rsidR="00E20A60" w:rsidRPr="00513738" w:rsidRDefault="00E20A60" w:rsidP="00C31316">
            <w:pPr>
              <w:spacing w:after="120" w:line="240" w:lineRule="auto"/>
              <w:jc w:val="both"/>
              <w:rPr>
                <w:rFonts w:ascii="Times New Roman" w:eastAsia="Calibri" w:hAnsi="Times New Roman" w:cs="Times New Roman"/>
                <w:sz w:val="24"/>
                <w:szCs w:val="24"/>
              </w:rPr>
            </w:pPr>
            <w:r w:rsidRPr="00513738">
              <w:rPr>
                <w:rFonts w:ascii="Times New Roman" w:eastAsia="Calibri" w:hAnsi="Times New Roman" w:cs="Times New Roman"/>
                <w:sz w:val="24"/>
                <w:szCs w:val="24"/>
              </w:rPr>
              <w:t>Noteikumu projekts tik</w:t>
            </w:r>
            <w:r w:rsidR="00571DD9">
              <w:rPr>
                <w:rFonts w:ascii="Times New Roman" w:eastAsia="Calibri" w:hAnsi="Times New Roman" w:cs="Times New Roman"/>
                <w:sz w:val="24"/>
                <w:szCs w:val="24"/>
              </w:rPr>
              <w:t>a</w:t>
            </w:r>
            <w:r w:rsidRPr="00513738">
              <w:rPr>
                <w:rFonts w:ascii="Times New Roman" w:eastAsia="Calibri" w:hAnsi="Times New Roman" w:cs="Times New Roman"/>
                <w:sz w:val="24"/>
                <w:szCs w:val="24"/>
              </w:rPr>
              <w:t xml:space="preserve"> publicēts Latvijas Bankas tīmekļvietnes www.bank.lv sadaļas "Tiesību akti" apakšsadaļā "Sabiedrības līdzdalība", un par to </w:t>
            </w:r>
            <w:r w:rsidR="00571DD9">
              <w:rPr>
                <w:rFonts w:ascii="Times New Roman" w:eastAsia="Times New Roman" w:hAnsi="Times New Roman" w:cs="Times New Roman"/>
                <w:sz w:val="24"/>
                <w:szCs w:val="24"/>
                <w:lang w:eastAsia="lv-LV"/>
              </w:rPr>
              <w:t xml:space="preserve">līdz </w:t>
            </w:r>
            <w:r w:rsidR="00571DD9" w:rsidRPr="00B00336">
              <w:rPr>
                <w:rFonts w:ascii="Times New Roman" w:eastAsia="Times New Roman" w:hAnsi="Times New Roman" w:cs="Times New Roman"/>
                <w:sz w:val="24"/>
                <w:szCs w:val="24"/>
                <w:lang w:eastAsia="lv-LV"/>
              </w:rPr>
              <w:t>202</w:t>
            </w:r>
            <w:r w:rsidR="00571DD9">
              <w:rPr>
                <w:rFonts w:ascii="Times New Roman" w:eastAsia="Times New Roman" w:hAnsi="Times New Roman" w:cs="Times New Roman"/>
                <w:sz w:val="24"/>
                <w:szCs w:val="24"/>
                <w:lang w:eastAsia="lv-LV"/>
              </w:rPr>
              <w:t>4</w:t>
            </w:r>
            <w:r w:rsidR="00571DD9" w:rsidRPr="00B00336">
              <w:rPr>
                <w:rFonts w:ascii="Times New Roman" w:eastAsia="Times New Roman" w:hAnsi="Times New Roman" w:cs="Times New Roman"/>
                <w:sz w:val="24"/>
                <w:szCs w:val="24"/>
                <w:lang w:eastAsia="lv-LV"/>
              </w:rPr>
              <w:t>.</w:t>
            </w:r>
            <w:r w:rsidR="00571DD9">
              <w:rPr>
                <w:rFonts w:ascii="Times New Roman" w:eastAsia="Times New Roman" w:hAnsi="Times New Roman" w:cs="Times New Roman"/>
                <w:sz w:val="24"/>
                <w:szCs w:val="24"/>
                <w:lang w:eastAsia="lv-LV"/>
              </w:rPr>
              <w:t> </w:t>
            </w:r>
            <w:r w:rsidR="00571DD9" w:rsidRPr="00B00336">
              <w:rPr>
                <w:rFonts w:ascii="Times New Roman" w:eastAsia="Times New Roman" w:hAnsi="Times New Roman" w:cs="Times New Roman"/>
                <w:sz w:val="24"/>
                <w:szCs w:val="24"/>
                <w:lang w:eastAsia="lv-LV"/>
              </w:rPr>
              <w:t xml:space="preserve">gada </w:t>
            </w:r>
            <w:r w:rsidR="00571DD9">
              <w:rPr>
                <w:rFonts w:ascii="Times New Roman" w:eastAsia="Times New Roman" w:hAnsi="Times New Roman" w:cs="Times New Roman"/>
                <w:sz w:val="24"/>
                <w:szCs w:val="24"/>
                <w:lang w:eastAsia="lv-LV"/>
              </w:rPr>
              <w:t>9. oktobrim</w:t>
            </w:r>
            <w:r w:rsidR="00571DD9" w:rsidRPr="00327536">
              <w:rPr>
                <w:rFonts w:ascii="Times New Roman" w:eastAsia="Times New Roman" w:hAnsi="Times New Roman" w:cs="Times New Roman"/>
                <w:sz w:val="24"/>
                <w:szCs w:val="24"/>
                <w:lang w:eastAsia="lv-LV"/>
              </w:rPr>
              <w:t xml:space="preserve"> </w:t>
            </w:r>
            <w:r w:rsidR="003C7453" w:rsidRPr="00327536">
              <w:rPr>
                <w:rFonts w:ascii="Times New Roman" w:eastAsia="Times New Roman" w:hAnsi="Times New Roman" w:cs="Times New Roman"/>
                <w:sz w:val="24"/>
                <w:szCs w:val="24"/>
                <w:lang w:eastAsia="lv-LV"/>
              </w:rPr>
              <w:t>b</w:t>
            </w:r>
            <w:r w:rsidR="003C7453">
              <w:rPr>
                <w:rFonts w:ascii="Times New Roman" w:eastAsia="Times New Roman" w:hAnsi="Times New Roman" w:cs="Times New Roman"/>
                <w:sz w:val="24"/>
                <w:szCs w:val="24"/>
                <w:lang w:eastAsia="lv-LV"/>
              </w:rPr>
              <w:t>ija</w:t>
            </w:r>
            <w:r w:rsidR="003C7453" w:rsidRPr="00327536">
              <w:rPr>
                <w:rFonts w:ascii="Times New Roman" w:eastAsia="Times New Roman" w:hAnsi="Times New Roman" w:cs="Times New Roman"/>
                <w:sz w:val="24"/>
                <w:szCs w:val="24"/>
                <w:lang w:eastAsia="lv-LV"/>
              </w:rPr>
              <w:t xml:space="preserve"> iespējama sabiedrības līdzdalība</w:t>
            </w:r>
            <w:r w:rsidRPr="00513738">
              <w:rPr>
                <w:rFonts w:ascii="Times New Roman" w:eastAsia="Calibri" w:hAnsi="Times New Roman" w:cs="Times New Roman"/>
                <w:sz w:val="24"/>
                <w:szCs w:val="24"/>
              </w:rPr>
              <w:t>.</w:t>
            </w:r>
          </w:p>
          <w:p w14:paraId="43689067" w14:textId="1A9F6CDF" w:rsidR="00E20A60" w:rsidRPr="009B27BE" w:rsidRDefault="003C7453" w:rsidP="00C31316">
            <w:pPr>
              <w:spacing w:after="120" w:line="240" w:lineRule="auto"/>
              <w:jc w:val="both"/>
              <w:rPr>
                <w:rFonts w:ascii="Times New Roman" w:eastAsia="Times New Roman" w:hAnsi="Times New Roman" w:cs="Times New Roman"/>
                <w:i/>
                <w:iCs/>
                <w:sz w:val="24"/>
                <w:szCs w:val="24"/>
                <w:lang w:eastAsia="lv-LV"/>
              </w:rPr>
            </w:pPr>
            <w:r w:rsidRPr="00F00503">
              <w:rPr>
                <w:rFonts w:ascii="Times New Roman" w:eastAsia="Calibri" w:hAnsi="Times New Roman" w:cs="Times New Roman"/>
                <w:sz w:val="24"/>
                <w:szCs w:val="24"/>
              </w:rPr>
              <w:t>Vienlaikus par noteikumu projektu un notiekošo sabiedrības līdzdalību individuāli tik</w:t>
            </w:r>
            <w:r>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w:t>
            </w:r>
            <w:r w:rsidR="00E20A60" w:rsidRPr="00BB15E9">
              <w:rPr>
                <w:rFonts w:ascii="Times New Roman" w:eastAsia="Times New Roman" w:hAnsi="Times New Roman" w:cs="Times New Roman"/>
                <w:sz w:val="24"/>
                <w:szCs w:val="24"/>
                <w:lang w:eastAsia="lv-LV"/>
              </w:rPr>
              <w:t>Krājaizdevu Apvienība</w:t>
            </w:r>
            <w:r w:rsidR="00203F94">
              <w:rPr>
                <w:rFonts w:ascii="Times New Roman" w:eastAsia="Times New Roman" w:hAnsi="Times New Roman" w:cs="Times New Roman"/>
                <w:sz w:val="24"/>
                <w:szCs w:val="24"/>
                <w:lang w:eastAsia="lv-LV"/>
              </w:rPr>
              <w:t>,</w:t>
            </w:r>
            <w:r w:rsidR="00E20A60">
              <w:rPr>
                <w:rFonts w:ascii="Times New Roman" w:eastAsia="Times New Roman" w:hAnsi="Times New Roman" w:cs="Times New Roman"/>
                <w:sz w:val="24"/>
                <w:szCs w:val="24"/>
                <w:lang w:eastAsia="lv-LV"/>
              </w:rPr>
              <w:t xml:space="preserve"> </w:t>
            </w:r>
            <w:r w:rsidR="00E20A60" w:rsidRPr="00BB15E9">
              <w:rPr>
                <w:rFonts w:ascii="Times New Roman" w:eastAsia="Times New Roman" w:hAnsi="Times New Roman" w:cs="Times New Roman"/>
                <w:sz w:val="24"/>
                <w:szCs w:val="24"/>
                <w:lang w:eastAsia="lv-LV"/>
              </w:rPr>
              <w:t>Latvijas Kooperatīvo krājaizdevu sabiedrīb</w:t>
            </w:r>
            <w:r w:rsidR="00E20A60">
              <w:rPr>
                <w:rFonts w:ascii="Times New Roman" w:eastAsia="Times New Roman" w:hAnsi="Times New Roman" w:cs="Times New Roman"/>
                <w:sz w:val="24"/>
                <w:szCs w:val="24"/>
                <w:lang w:eastAsia="lv-LV"/>
              </w:rPr>
              <w:t>u</w:t>
            </w:r>
            <w:r w:rsidR="00E20A60" w:rsidRPr="00BB15E9">
              <w:rPr>
                <w:rFonts w:ascii="Times New Roman" w:eastAsia="Times New Roman" w:hAnsi="Times New Roman" w:cs="Times New Roman"/>
                <w:sz w:val="24"/>
                <w:szCs w:val="24"/>
                <w:lang w:eastAsia="lv-LV"/>
              </w:rPr>
              <w:t xml:space="preserve"> savienība</w:t>
            </w:r>
            <w:r w:rsidR="00E20A60" w:rsidRPr="00894D21">
              <w:rPr>
                <w:rFonts w:ascii="Times New Roman" w:eastAsia="Times New Roman" w:hAnsi="Times New Roman" w:cs="Times New Roman"/>
                <w:sz w:val="24"/>
                <w:szCs w:val="24"/>
                <w:lang w:eastAsia="lv-LV"/>
              </w:rPr>
              <w:t>, kā arī ārpus asociācij</w:t>
            </w:r>
            <w:r w:rsidR="00E20A60">
              <w:rPr>
                <w:rFonts w:ascii="Times New Roman" w:eastAsia="Times New Roman" w:hAnsi="Times New Roman" w:cs="Times New Roman"/>
                <w:sz w:val="24"/>
                <w:szCs w:val="24"/>
                <w:lang w:eastAsia="lv-LV"/>
              </w:rPr>
              <w:t>ām</w:t>
            </w:r>
            <w:r w:rsidR="00E20A60" w:rsidRPr="00894D21">
              <w:rPr>
                <w:rFonts w:ascii="Times New Roman" w:eastAsia="Times New Roman" w:hAnsi="Times New Roman" w:cs="Times New Roman"/>
                <w:sz w:val="24"/>
                <w:szCs w:val="24"/>
                <w:lang w:eastAsia="lv-LV"/>
              </w:rPr>
              <w:t xml:space="preserve"> esošie finanšu tirgus dalībnieki, kuriem būs saistoša noteikumu projektā ietverto prasību izpilde</w:t>
            </w:r>
            <w:r w:rsidR="00203F94">
              <w:rPr>
                <w:rFonts w:ascii="Times New Roman" w:eastAsia="Times New Roman" w:hAnsi="Times New Roman" w:cs="Times New Roman"/>
                <w:sz w:val="24"/>
                <w:szCs w:val="24"/>
                <w:lang w:eastAsia="lv-LV"/>
              </w:rPr>
              <w:t>, un Valsts ieņēmumu dienests</w:t>
            </w:r>
            <w:r w:rsidR="00E20A60" w:rsidRPr="00894D21">
              <w:rPr>
                <w:rFonts w:ascii="Times New Roman" w:eastAsia="Times New Roman" w:hAnsi="Times New Roman" w:cs="Times New Roman"/>
                <w:sz w:val="24"/>
                <w:szCs w:val="24"/>
                <w:lang w:eastAsia="lv-LV"/>
              </w:rPr>
              <w:t>.</w:t>
            </w:r>
          </w:p>
        </w:tc>
      </w:tr>
      <w:tr w:rsidR="00E20A60" w:rsidRPr="000B4E0A" w14:paraId="4224B65C" w14:textId="77777777" w:rsidTr="00C31316">
        <w:trPr>
          <w:trHeight w:val="567"/>
        </w:trPr>
        <w:tc>
          <w:tcPr>
            <w:tcW w:w="1092" w:type="pct"/>
            <w:shd w:val="clear" w:color="auto" w:fill="auto"/>
            <w:hideMark/>
          </w:tcPr>
          <w:p w14:paraId="35FE31C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3C7DBB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55448EBC" w14:textId="3FED320E" w:rsidR="00E20A60" w:rsidRPr="009B27BE" w:rsidRDefault="003C7453" w:rsidP="00C31316">
            <w:pPr>
              <w:spacing w:after="120" w:line="240" w:lineRule="auto"/>
              <w:jc w:val="both"/>
              <w:rPr>
                <w:rFonts w:ascii="Times New Roman" w:eastAsia="Times New Roman" w:hAnsi="Times New Roman" w:cs="Times New Roman"/>
                <w:i/>
                <w:iCs/>
                <w:sz w:val="24"/>
                <w:szCs w:val="24"/>
                <w:lang w:eastAsia="lv-LV"/>
              </w:rPr>
            </w:pPr>
            <w:r w:rsidRPr="00591E81">
              <w:rPr>
                <w:rFonts w:ascii="Times New Roman" w:eastAsia="Times New Roman" w:hAnsi="Times New Roman" w:cs="Times New Roman"/>
                <w:sz w:val="24"/>
                <w:szCs w:val="24"/>
                <w:lang w:eastAsia="lv-LV"/>
              </w:rPr>
              <w:t>Sabiedrības līdzdalības rezultātā</w:t>
            </w:r>
            <w:r>
              <w:rPr>
                <w:rFonts w:ascii="Times New Roman" w:eastAsia="Times New Roman" w:hAnsi="Times New Roman" w:cs="Times New Roman"/>
                <w:sz w:val="24"/>
                <w:szCs w:val="24"/>
                <w:lang w:eastAsia="lv-LV"/>
              </w:rPr>
              <w:t xml:space="preserve"> tika saņemti komentāri no Krājaizdevu Apvienības, kuru izvērtējums iekļauts anotācijas 2. pielikumā</w:t>
            </w:r>
            <w:r w:rsidR="00E20A60" w:rsidRPr="00513738">
              <w:rPr>
                <w:rFonts w:ascii="Times New Roman" w:eastAsia="Times New Roman" w:hAnsi="Times New Roman" w:cs="Times New Roman"/>
                <w:sz w:val="24"/>
                <w:szCs w:val="24"/>
                <w:lang w:eastAsia="lv-LV"/>
              </w:rPr>
              <w:t>.</w:t>
            </w:r>
          </w:p>
        </w:tc>
      </w:tr>
    </w:tbl>
    <w:p w14:paraId="1574CF20" w14:textId="77777777" w:rsidR="009B27BE" w:rsidRDefault="009B27BE" w:rsidP="0049248A">
      <w:pPr>
        <w:spacing w:after="0" w:line="240" w:lineRule="auto"/>
        <w:rPr>
          <w:rFonts w:ascii="Times New Roman" w:hAnsi="Times New Roman" w:cs="Times New Roman"/>
          <w:sz w:val="24"/>
          <w:szCs w:val="24"/>
        </w:rPr>
      </w:pPr>
    </w:p>
    <w:p w14:paraId="0D92A344" w14:textId="77777777" w:rsidR="000A6CFE" w:rsidRDefault="000A6CFE" w:rsidP="0049248A">
      <w:pPr>
        <w:spacing w:after="0" w:line="240" w:lineRule="auto"/>
        <w:rPr>
          <w:rFonts w:ascii="Times New Roman" w:hAnsi="Times New Roman" w:cs="Times New Roman"/>
          <w:sz w:val="24"/>
          <w:szCs w:val="24"/>
        </w:rPr>
        <w:sectPr w:rsidR="000A6CFE" w:rsidSect="007E313B">
          <w:headerReference w:type="default" r:id="rId11"/>
          <w:pgSz w:w="11906" w:h="16838" w:code="9"/>
          <w:pgMar w:top="1134" w:right="1134" w:bottom="1134" w:left="1701" w:header="708" w:footer="708" w:gutter="0"/>
          <w:cols w:space="708"/>
          <w:titlePg/>
          <w:docGrid w:linePitch="360"/>
        </w:sectPr>
      </w:pPr>
    </w:p>
    <w:p w14:paraId="6DF4B331" w14:textId="0D84188F" w:rsidR="000A6CFE" w:rsidRPr="00AB380A" w:rsidRDefault="003C7453" w:rsidP="000A6C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1. p</w:t>
      </w:r>
      <w:r w:rsidR="000A6CFE" w:rsidRPr="00AB380A">
        <w:rPr>
          <w:rFonts w:ascii="Times New Roman" w:hAnsi="Times New Roman" w:cs="Times New Roman"/>
          <w:sz w:val="24"/>
          <w:szCs w:val="24"/>
        </w:rPr>
        <w:t>ielikums</w:t>
      </w:r>
      <w:r>
        <w:rPr>
          <w:rFonts w:ascii="Times New Roman" w:hAnsi="Times New Roman" w:cs="Times New Roman"/>
          <w:sz w:val="24"/>
          <w:szCs w:val="24"/>
        </w:rPr>
        <w:t xml:space="preserve"> </w:t>
      </w:r>
    </w:p>
    <w:p w14:paraId="5F8B436E" w14:textId="77777777" w:rsidR="000A6CFE" w:rsidRPr="00AB380A" w:rsidRDefault="000A6CFE" w:rsidP="000A6CFE">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7CA6AAB3" w14:textId="77777777" w:rsidR="000A6CFE" w:rsidRPr="00AB380A" w:rsidRDefault="000A6CFE" w:rsidP="000A6CFE">
      <w:pPr>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20EF89C5" w14:textId="0F880FAF" w:rsidR="000A6CFE" w:rsidRPr="00AB380A" w:rsidRDefault="000A6CFE" w:rsidP="000A6CFE">
      <w:pPr>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Pr="00CC3715">
        <w:rPr>
          <w:rFonts w:ascii="Times New Roman" w:hAnsi="Times New Roman" w:cs="Times New Roman"/>
          <w:sz w:val="24"/>
          <w:szCs w:val="24"/>
        </w:rPr>
        <w:t>Krājaizdevu sabiedrību gada pārskata sagatavošanas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projekts)</w:t>
      </w:r>
    </w:p>
    <w:p w14:paraId="2084FE0B" w14:textId="7C0498A8" w:rsidR="000A6CFE" w:rsidRPr="00B55597" w:rsidRDefault="000A6CFE" w:rsidP="000A6CFE">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C572C9">
        <w:rPr>
          <w:rFonts w:ascii="Times New Roman" w:eastAsia="Times New Roman" w:hAnsi="Times New Roman" w:cs="Times New Roman"/>
          <w:iCs/>
          <w:sz w:val="24"/>
          <w:szCs w:val="24"/>
        </w:rPr>
        <w:t>Padomes 1986.</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gada 8.</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decembra direktīva</w:t>
      </w:r>
      <w:r w:rsidR="00DB1BBA">
        <w:rPr>
          <w:rFonts w:ascii="Times New Roman" w:eastAsia="Times New Roman" w:hAnsi="Times New Roman" w:cs="Times New Roman"/>
          <w:iCs/>
          <w:sz w:val="24"/>
          <w:szCs w:val="24"/>
        </w:rPr>
        <w:t xml:space="preserve"> </w:t>
      </w:r>
      <w:r w:rsidR="00DB1BBA" w:rsidRPr="00C572C9">
        <w:rPr>
          <w:rFonts w:ascii="Times New Roman" w:eastAsia="Times New Roman" w:hAnsi="Times New Roman" w:cs="Times New Roman"/>
          <w:iCs/>
          <w:sz w:val="24"/>
          <w:szCs w:val="24"/>
        </w:rPr>
        <w:t>86/635/EEK</w:t>
      </w:r>
      <w:r w:rsidRPr="00C572C9">
        <w:rPr>
          <w:rFonts w:ascii="Times New Roman" w:eastAsia="Times New Roman" w:hAnsi="Times New Roman" w:cs="Times New Roman"/>
          <w:iCs/>
          <w:sz w:val="24"/>
          <w:szCs w:val="24"/>
        </w:rPr>
        <w:t xml:space="preserve"> par banku un citu finanšu iestāžu gada pārskatiem un konsolidētajiem gada pārskatiem </w:t>
      </w:r>
      <w:r>
        <w:rPr>
          <w:rFonts w:ascii="Times New Roman" w:hAnsi="Times New Roman" w:cs="Times New Roman"/>
          <w:bCs/>
          <w:sz w:val="24"/>
          <w:szCs w:val="24"/>
        </w:rPr>
        <w:t xml:space="preserve">(turpmāk – </w:t>
      </w:r>
      <w:r w:rsidRPr="00C138A9">
        <w:rPr>
          <w:rFonts w:ascii="Times New Roman" w:hAnsi="Times New Roman" w:cs="Times New Roman"/>
          <w:bCs/>
          <w:sz w:val="24"/>
          <w:szCs w:val="24"/>
        </w:rPr>
        <w:t>Direktīva</w:t>
      </w:r>
      <w:r>
        <w:rPr>
          <w:rFonts w:ascii="Times New Roman" w:hAnsi="Times New Roman" w:cs="Times New Roman"/>
          <w:bCs/>
          <w:sz w:val="24"/>
          <w:szCs w:val="24"/>
        </w:rPr>
        <w:t> </w:t>
      </w:r>
      <w:r w:rsidRPr="00C572C9">
        <w:rPr>
          <w:rFonts w:ascii="Times New Roman" w:eastAsia="Times New Roman" w:hAnsi="Times New Roman" w:cs="Times New Roman"/>
          <w:iCs/>
          <w:sz w:val="24"/>
          <w:szCs w:val="24"/>
        </w:rPr>
        <w:t>86/635/EEK</w:t>
      </w:r>
      <w:r>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2708"/>
        <w:gridCol w:w="3438"/>
        <w:gridCol w:w="2060"/>
        <w:gridCol w:w="2186"/>
        <w:gridCol w:w="2288"/>
        <w:gridCol w:w="2091"/>
      </w:tblGrid>
      <w:tr w:rsidR="00C31316" w:rsidRPr="00C31316" w14:paraId="4CE015DF" w14:textId="77777777" w:rsidTr="002A1A0D">
        <w:tc>
          <w:tcPr>
            <w:tcW w:w="2732" w:type="dxa"/>
          </w:tcPr>
          <w:p w14:paraId="2912BDAB" w14:textId="77777777" w:rsidR="000A6CFE" w:rsidRPr="00C31316" w:rsidRDefault="000A6CFE" w:rsidP="002A1A0D">
            <w:pPr>
              <w:jc w:val="center"/>
              <w:rPr>
                <w:rFonts w:ascii="Times New Roman" w:hAnsi="Times New Roman" w:cs="Times New Roman"/>
                <w:sz w:val="24"/>
                <w:szCs w:val="24"/>
              </w:rPr>
            </w:pPr>
            <w:r w:rsidRPr="00C31316">
              <w:rPr>
                <w:rFonts w:ascii="Times New Roman" w:hAnsi="Times New Roman" w:cs="Times New Roman"/>
                <w:b/>
                <w:bCs/>
                <w:sz w:val="24"/>
                <w:szCs w:val="24"/>
              </w:rPr>
              <w:t xml:space="preserve">Eiropas Savienības tiesību akta pants, punkts vai apakšpunkts, kurā paredzētās prasības Latvijā jāizpilda </w:t>
            </w:r>
            <w:r w:rsidRPr="00C31316">
              <w:rPr>
                <w:rFonts w:ascii="Times New Roman" w:hAnsi="Times New Roman" w:cs="Times New Roman"/>
                <w:i/>
                <w:iCs/>
                <w:sz w:val="24"/>
                <w:szCs w:val="24"/>
              </w:rPr>
              <w:t>(Norāda pēc iespējas konkrētāku teksta vienību)</w:t>
            </w:r>
          </w:p>
        </w:tc>
        <w:tc>
          <w:tcPr>
            <w:tcW w:w="3532" w:type="dxa"/>
          </w:tcPr>
          <w:p w14:paraId="4F032283" w14:textId="77777777"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b/>
                <w:bCs/>
                <w:sz w:val="24"/>
                <w:szCs w:val="24"/>
              </w:rPr>
              <w:t>Noteikumu projekta punkts vai apakšpunkts, kas izpilda A ailē minēto prasību</w:t>
            </w:r>
          </w:p>
          <w:p w14:paraId="464FC9D1" w14:textId="77777777"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i/>
                <w:iCs/>
                <w:sz w:val="24"/>
                <w:szCs w:val="24"/>
              </w:rPr>
              <w:t>(Norāda pēc iespējas konkrētāku teksta vienību)</w:t>
            </w:r>
          </w:p>
        </w:tc>
        <w:tc>
          <w:tcPr>
            <w:tcW w:w="2088" w:type="dxa"/>
          </w:tcPr>
          <w:p w14:paraId="7DFE22AD" w14:textId="4C344C16"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b/>
                <w:bCs/>
                <w:sz w:val="24"/>
                <w:szCs w:val="24"/>
              </w:rPr>
              <w:t xml:space="preserve">Vai A ailē minētā prasība ar B ailē minēto </w:t>
            </w:r>
            <w:r w:rsidR="00C31316" w:rsidRPr="00C31316">
              <w:rPr>
                <w:rFonts w:ascii="Times New Roman" w:hAnsi="Times New Roman" w:cs="Times New Roman"/>
                <w:b/>
                <w:bCs/>
                <w:sz w:val="24"/>
                <w:szCs w:val="24"/>
              </w:rPr>
              <w:t>n</w:t>
            </w:r>
            <w:r w:rsidRPr="00C31316">
              <w:rPr>
                <w:rFonts w:ascii="Times New Roman" w:hAnsi="Times New Roman" w:cs="Times New Roman"/>
                <w:b/>
                <w:bCs/>
                <w:sz w:val="24"/>
                <w:szCs w:val="24"/>
              </w:rPr>
              <w:t>oteikumu projekta punktu vai apakšpunktu tiek izpildīta pilnībā vai daļēji?</w:t>
            </w:r>
          </w:p>
          <w:p w14:paraId="19853931" w14:textId="77777777"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i/>
                <w:iCs/>
                <w:sz w:val="24"/>
                <w:szCs w:val="24"/>
              </w:rPr>
              <w:t>(Ja daļēji, norāda, kur un kā ir vai tiks nodrošināta prasības pilnīga izpilde)</w:t>
            </w:r>
          </w:p>
        </w:tc>
        <w:tc>
          <w:tcPr>
            <w:tcW w:w="2205" w:type="dxa"/>
          </w:tcPr>
          <w:p w14:paraId="26EFC779" w14:textId="79FBE253"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b/>
                <w:bCs/>
                <w:sz w:val="24"/>
                <w:szCs w:val="24"/>
              </w:rPr>
              <w:t xml:space="preserve">Vai B ailē norādītais </w:t>
            </w:r>
            <w:r w:rsidR="00C31316" w:rsidRPr="00C31316">
              <w:rPr>
                <w:rFonts w:ascii="Times New Roman" w:hAnsi="Times New Roman" w:cs="Times New Roman"/>
                <w:b/>
                <w:bCs/>
                <w:sz w:val="24"/>
                <w:szCs w:val="24"/>
              </w:rPr>
              <w:t>n</w:t>
            </w:r>
            <w:r w:rsidRPr="00C31316">
              <w:rPr>
                <w:rFonts w:ascii="Times New Roman" w:hAnsi="Times New Roman" w:cs="Times New Roman"/>
                <w:b/>
                <w:bCs/>
                <w:sz w:val="24"/>
                <w:szCs w:val="24"/>
              </w:rPr>
              <w:t>oteikumu projekta punkts vai apakšpunkts paredz stingrākas prasības nekā A ailē minētā prasība?</w:t>
            </w:r>
          </w:p>
          <w:p w14:paraId="57C4290C" w14:textId="77777777"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i/>
                <w:iCs/>
                <w:sz w:val="24"/>
                <w:szCs w:val="24"/>
              </w:rPr>
              <w:t>(Ja paredz stingrākas prasības, norāda pamatojumu šādu stingrāku prasību nepieciešamībai)</w:t>
            </w:r>
          </w:p>
        </w:tc>
        <w:tc>
          <w:tcPr>
            <w:tcW w:w="2093" w:type="dxa"/>
          </w:tcPr>
          <w:p w14:paraId="1B67A520" w14:textId="77777777" w:rsidR="000A6CFE" w:rsidRPr="00C31316" w:rsidRDefault="000A6CFE" w:rsidP="002A1A0D">
            <w:pPr>
              <w:jc w:val="center"/>
              <w:rPr>
                <w:rFonts w:ascii="Times New Roman" w:hAnsi="Times New Roman" w:cs="Times New Roman"/>
                <w:b/>
                <w:bCs/>
                <w:sz w:val="24"/>
                <w:szCs w:val="24"/>
              </w:rPr>
            </w:pPr>
            <w:r w:rsidRPr="00C31316">
              <w:rPr>
                <w:rFonts w:ascii="Times New Roman" w:hAnsi="Times New Roman" w:cs="Times New Roman"/>
                <w:b/>
                <w:bCs/>
                <w:sz w:val="24"/>
                <w:szCs w:val="24"/>
              </w:rPr>
              <w:t>Vai A ailē minētā prasība ir jāizpilda obligāti?</w:t>
            </w:r>
          </w:p>
          <w:p w14:paraId="72368873" w14:textId="77777777" w:rsidR="000A6CFE" w:rsidRPr="00C31316" w:rsidRDefault="000A6CFE" w:rsidP="002A1A0D">
            <w:pPr>
              <w:jc w:val="center"/>
              <w:rPr>
                <w:rFonts w:ascii="Times New Roman" w:hAnsi="Times New Roman" w:cs="Times New Roman"/>
                <w:i/>
                <w:iCs/>
                <w:sz w:val="24"/>
                <w:szCs w:val="24"/>
              </w:rPr>
            </w:pPr>
            <w:r w:rsidRPr="00C31316">
              <w:rPr>
                <w:rFonts w:ascii="Times New Roman" w:hAnsi="Times New Roman" w:cs="Times New Roman"/>
                <w:i/>
                <w:iCs/>
                <w:sz w:val="24"/>
                <w:szCs w:val="24"/>
              </w:rPr>
              <w:t>(Ja Eiropas Savienības tiesību akts paredz izvēles iespēju, norāda, vai un kādēļ šī rīcības brīvība Latvijā ir vai nav jāizmanto)</w:t>
            </w:r>
          </w:p>
          <w:p w14:paraId="311D9D16" w14:textId="77777777" w:rsidR="000A6CFE" w:rsidRPr="00C31316" w:rsidRDefault="000A6CFE" w:rsidP="002A1A0D">
            <w:pPr>
              <w:jc w:val="center"/>
              <w:rPr>
                <w:rFonts w:ascii="Times New Roman" w:hAnsi="Times New Roman" w:cs="Times New Roman"/>
                <w:b/>
                <w:bCs/>
                <w:sz w:val="24"/>
                <w:szCs w:val="24"/>
              </w:rPr>
            </w:pPr>
          </w:p>
          <w:p w14:paraId="582031D4" w14:textId="77777777" w:rsidR="000A6CFE" w:rsidRPr="00C31316" w:rsidRDefault="000A6CFE" w:rsidP="002A1A0D">
            <w:pPr>
              <w:jc w:val="center"/>
              <w:rPr>
                <w:rFonts w:ascii="Times New Roman" w:hAnsi="Times New Roman" w:cs="Times New Roman"/>
                <w:b/>
                <w:bCs/>
                <w:sz w:val="24"/>
                <w:szCs w:val="24"/>
              </w:rPr>
            </w:pPr>
          </w:p>
        </w:tc>
        <w:tc>
          <w:tcPr>
            <w:tcW w:w="2121" w:type="dxa"/>
          </w:tcPr>
          <w:p w14:paraId="66246DE0" w14:textId="77777777" w:rsidR="000A6CFE" w:rsidRPr="00C31316" w:rsidRDefault="000A6CFE" w:rsidP="002A1A0D">
            <w:pPr>
              <w:jc w:val="center"/>
              <w:rPr>
                <w:rStyle w:val="cf01"/>
                <w:rFonts w:ascii="Times New Roman" w:hAnsi="Times New Roman" w:cs="Times New Roman"/>
                <w:b/>
                <w:bCs/>
                <w:color w:val="auto"/>
                <w:sz w:val="24"/>
                <w:szCs w:val="24"/>
              </w:rPr>
            </w:pPr>
            <w:r w:rsidRPr="00C31316">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1E981EBE" w14:textId="77777777" w:rsidR="000A6CFE" w:rsidRPr="00C31316" w:rsidRDefault="000A6CFE" w:rsidP="002A1A0D">
            <w:pPr>
              <w:jc w:val="center"/>
              <w:rPr>
                <w:rFonts w:ascii="Times New Roman" w:hAnsi="Times New Roman" w:cs="Times New Roman"/>
                <w:b/>
                <w:bCs/>
                <w:sz w:val="24"/>
                <w:szCs w:val="24"/>
              </w:rPr>
            </w:pPr>
            <w:r w:rsidRPr="00C31316">
              <w:rPr>
                <w:rStyle w:val="cf01"/>
                <w:rFonts w:ascii="Times New Roman" w:hAnsi="Times New Roman" w:cs="Times New Roman"/>
                <w:i/>
                <w:iCs/>
                <w:color w:val="auto"/>
                <w:sz w:val="24"/>
                <w:szCs w:val="24"/>
              </w:rPr>
              <w:t>(Ja paredz, norāda, kas un kādā termiņā šo paziņošanas pienākumu izpildīs)</w:t>
            </w:r>
          </w:p>
        </w:tc>
      </w:tr>
      <w:tr w:rsidR="000A6CFE" w:rsidRPr="00AB380A" w14:paraId="3FC89772" w14:textId="77777777" w:rsidTr="002A1A0D">
        <w:tc>
          <w:tcPr>
            <w:tcW w:w="2732" w:type="dxa"/>
          </w:tcPr>
          <w:p w14:paraId="4BB3E45A"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3532" w:type="dxa"/>
          </w:tcPr>
          <w:p w14:paraId="4F4C3074"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088" w:type="dxa"/>
          </w:tcPr>
          <w:p w14:paraId="38EBB13A"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05" w:type="dxa"/>
          </w:tcPr>
          <w:p w14:paraId="44FAC4CD"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093" w:type="dxa"/>
          </w:tcPr>
          <w:p w14:paraId="635CD84B"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121" w:type="dxa"/>
          </w:tcPr>
          <w:p w14:paraId="7BE29DB1"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0A6CFE" w:rsidRPr="00001188" w14:paraId="72C1FBEF" w14:textId="77777777" w:rsidTr="002A1A0D">
        <w:tc>
          <w:tcPr>
            <w:tcW w:w="2732" w:type="dxa"/>
          </w:tcPr>
          <w:p w14:paraId="0D66CBE8" w14:textId="5F65DE6F"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8. panta 1. punkts</w:t>
            </w:r>
          </w:p>
        </w:tc>
        <w:tc>
          <w:tcPr>
            <w:tcW w:w="3532" w:type="dxa"/>
          </w:tcPr>
          <w:p w14:paraId="3BA92E71" w14:textId="42B97C84"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33</w:t>
            </w:r>
            <w:r w:rsidRPr="00682F94">
              <w:rPr>
                <w:rFonts w:ascii="Times New Roman" w:hAnsi="Times New Roman" w:cs="Times New Roman"/>
              </w:rPr>
              <w:t>. punkts</w:t>
            </w:r>
          </w:p>
        </w:tc>
        <w:tc>
          <w:tcPr>
            <w:tcW w:w="2088" w:type="dxa"/>
          </w:tcPr>
          <w:p w14:paraId="6467708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6F53DB5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F1216E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val="restart"/>
          </w:tcPr>
          <w:p w14:paraId="7404AF32" w14:textId="01301103" w:rsidR="000A6CFE" w:rsidRPr="00020DFD" w:rsidRDefault="000A6CFE" w:rsidP="002A1A0D">
            <w:pPr>
              <w:rPr>
                <w:rFonts w:ascii="Times New Roman" w:hAnsi="Times New Roman" w:cs="Times New Roman"/>
                <w:color w:val="FF0000"/>
              </w:rPr>
            </w:pPr>
            <w:r w:rsidRPr="000A6CFE">
              <w:rPr>
                <w:rFonts w:ascii="Times New Roman" w:hAnsi="Times New Roman" w:cs="Times New Roman"/>
              </w:rPr>
              <w:t>Direktīva</w:t>
            </w:r>
            <w:r>
              <w:rPr>
                <w:rFonts w:ascii="Times New Roman" w:hAnsi="Times New Roman" w:cs="Times New Roman"/>
              </w:rPr>
              <w:t xml:space="preserve">s </w:t>
            </w:r>
            <w:r w:rsidRPr="000A6CFE">
              <w:rPr>
                <w:rFonts w:ascii="Times New Roman" w:hAnsi="Times New Roman" w:cs="Times New Roman"/>
              </w:rPr>
              <w:t xml:space="preserve">86/635/EEK </w:t>
            </w:r>
            <w:r w:rsidR="00DB1BBA">
              <w:rPr>
                <w:rFonts w:ascii="Times New Roman" w:hAnsi="Times New Roman" w:cs="Times New Roman"/>
              </w:rPr>
              <w:t>47</w:t>
            </w:r>
            <w:r>
              <w:rPr>
                <w:rFonts w:ascii="Times New Roman" w:hAnsi="Times New Roman" w:cs="Times New Roman"/>
              </w:rPr>
              <w:t>.</w:t>
            </w:r>
            <w:r w:rsidR="00DB1BBA">
              <w:t> </w:t>
            </w:r>
            <w:r>
              <w:rPr>
                <w:rFonts w:ascii="Times New Roman" w:hAnsi="Times New Roman" w:cs="Times New Roman"/>
              </w:rPr>
              <w:t>pant</w:t>
            </w:r>
            <w:r w:rsidR="00DB1BBA">
              <w:rPr>
                <w:rFonts w:ascii="Times New Roman" w:hAnsi="Times New Roman" w:cs="Times New Roman"/>
              </w:rPr>
              <w:t>a 1. punkts</w:t>
            </w:r>
            <w:r>
              <w:rPr>
                <w:rFonts w:ascii="Times New Roman" w:hAnsi="Times New Roman" w:cs="Times New Roman"/>
              </w:rPr>
              <w:t xml:space="preserve"> </w:t>
            </w:r>
            <w:r w:rsidRPr="00455CD2">
              <w:rPr>
                <w:rFonts w:ascii="Times New Roman" w:hAnsi="Times New Roman" w:cs="Times New Roman"/>
              </w:rPr>
              <w:t>paredz, ka dalībvalstis paziņo Eiropas Komisijai</w:t>
            </w:r>
            <w:r w:rsidR="00B673BD">
              <w:rPr>
                <w:rFonts w:ascii="Times New Roman" w:hAnsi="Times New Roman" w:cs="Times New Roman"/>
              </w:rPr>
              <w:t xml:space="preserve"> p</w:t>
            </w:r>
            <w:r w:rsidRPr="00455CD2">
              <w:rPr>
                <w:rFonts w:ascii="Times New Roman" w:hAnsi="Times New Roman" w:cs="Times New Roman"/>
              </w:rPr>
              <w:t xml:space="preserve">ar šīs direktīvas prasību pārņemšanu. </w:t>
            </w:r>
            <w:r w:rsidR="00C06F92" w:rsidRPr="00455CD2">
              <w:rPr>
                <w:rFonts w:ascii="Times New Roman" w:hAnsi="Times New Roman" w:cs="Times New Roman"/>
              </w:rPr>
              <w:t>Minēto paziņošanas pienākumu izpildīs Finanšu ministrija, sniedzot paziņojumu Eiropas Komisijai pēc projekta apstiprināšanas Latvijas Bankas padomē</w:t>
            </w:r>
            <w:r>
              <w:rPr>
                <w:rFonts w:ascii="Times New Roman" w:hAnsi="Times New Roman" w:cs="Times New Roman"/>
              </w:rPr>
              <w:t>.</w:t>
            </w:r>
          </w:p>
        </w:tc>
      </w:tr>
      <w:tr w:rsidR="000A6CFE" w:rsidRPr="00001188" w14:paraId="4C2F6F3F" w14:textId="77777777" w:rsidTr="002A1A0D">
        <w:tc>
          <w:tcPr>
            <w:tcW w:w="2732" w:type="dxa"/>
          </w:tcPr>
          <w:p w14:paraId="16EAF9E3" w14:textId="428BC4EC"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8. panta 2. punkts</w:t>
            </w:r>
          </w:p>
        </w:tc>
        <w:tc>
          <w:tcPr>
            <w:tcW w:w="3532" w:type="dxa"/>
          </w:tcPr>
          <w:p w14:paraId="4F8128E5" w14:textId="4868CA7C"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34</w:t>
            </w:r>
            <w:r w:rsidRPr="00682F94">
              <w:rPr>
                <w:rFonts w:ascii="Times New Roman" w:hAnsi="Times New Roman" w:cs="Times New Roman"/>
              </w:rPr>
              <w:t>. punkts</w:t>
            </w:r>
          </w:p>
        </w:tc>
        <w:tc>
          <w:tcPr>
            <w:tcW w:w="2088" w:type="dxa"/>
          </w:tcPr>
          <w:p w14:paraId="290AB23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1A636D0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359795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4A918887" w14:textId="77777777" w:rsidR="000A6CFE" w:rsidRPr="00020DFD" w:rsidRDefault="000A6CFE" w:rsidP="002A1A0D">
            <w:pPr>
              <w:rPr>
                <w:rFonts w:ascii="Times New Roman" w:hAnsi="Times New Roman" w:cs="Times New Roman"/>
                <w:color w:val="FF0000"/>
              </w:rPr>
            </w:pPr>
          </w:p>
        </w:tc>
      </w:tr>
      <w:tr w:rsidR="000A6CFE" w:rsidRPr="00001188" w14:paraId="073A39F2" w14:textId="77777777" w:rsidTr="002A1A0D">
        <w:tc>
          <w:tcPr>
            <w:tcW w:w="2732" w:type="dxa"/>
          </w:tcPr>
          <w:p w14:paraId="52CB934F" w14:textId="60041889"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10. panta 1. punkts</w:t>
            </w:r>
          </w:p>
        </w:tc>
        <w:tc>
          <w:tcPr>
            <w:tcW w:w="3532" w:type="dxa"/>
          </w:tcPr>
          <w:p w14:paraId="66DF2C37" w14:textId="43120BF6"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35</w:t>
            </w:r>
            <w:r w:rsidRPr="00682F94">
              <w:rPr>
                <w:rFonts w:ascii="Times New Roman" w:hAnsi="Times New Roman" w:cs="Times New Roman"/>
              </w:rPr>
              <w:t>. punkts</w:t>
            </w:r>
          </w:p>
        </w:tc>
        <w:tc>
          <w:tcPr>
            <w:tcW w:w="2088" w:type="dxa"/>
          </w:tcPr>
          <w:p w14:paraId="1AB0371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53F140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0FF0F94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2A973E35" w14:textId="77777777" w:rsidR="000A6CFE" w:rsidRPr="00020DFD" w:rsidRDefault="000A6CFE" w:rsidP="002A1A0D">
            <w:pPr>
              <w:rPr>
                <w:rFonts w:ascii="Times New Roman" w:hAnsi="Times New Roman" w:cs="Times New Roman"/>
                <w:color w:val="FF0000"/>
              </w:rPr>
            </w:pPr>
          </w:p>
        </w:tc>
      </w:tr>
      <w:tr w:rsidR="000A6CFE" w:rsidRPr="00001188" w14:paraId="3E259315" w14:textId="77777777" w:rsidTr="002A1A0D">
        <w:tc>
          <w:tcPr>
            <w:tcW w:w="2732" w:type="dxa"/>
          </w:tcPr>
          <w:p w14:paraId="5FCD9F5A" w14:textId="5CF8C413"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10. panta 2. punkts</w:t>
            </w:r>
          </w:p>
        </w:tc>
        <w:tc>
          <w:tcPr>
            <w:tcW w:w="3532" w:type="dxa"/>
          </w:tcPr>
          <w:p w14:paraId="6E672080" w14:textId="1CBBBD32"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36</w:t>
            </w:r>
            <w:r w:rsidRPr="00682F94">
              <w:rPr>
                <w:rFonts w:ascii="Times New Roman" w:hAnsi="Times New Roman" w:cs="Times New Roman"/>
              </w:rPr>
              <w:t>. punkts</w:t>
            </w:r>
          </w:p>
        </w:tc>
        <w:tc>
          <w:tcPr>
            <w:tcW w:w="2088" w:type="dxa"/>
          </w:tcPr>
          <w:p w14:paraId="0556C26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6C6D365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34CAC60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621AEDE7" w14:textId="77777777" w:rsidR="000A6CFE" w:rsidRPr="00020DFD" w:rsidRDefault="000A6CFE" w:rsidP="002A1A0D">
            <w:pPr>
              <w:rPr>
                <w:rFonts w:ascii="Times New Roman" w:hAnsi="Times New Roman" w:cs="Times New Roman"/>
                <w:color w:val="FF0000"/>
              </w:rPr>
            </w:pPr>
          </w:p>
        </w:tc>
      </w:tr>
      <w:tr w:rsidR="00322359" w:rsidRPr="00001188" w14:paraId="6C69835B" w14:textId="77777777" w:rsidTr="002A1A0D">
        <w:tc>
          <w:tcPr>
            <w:tcW w:w="2732" w:type="dxa"/>
          </w:tcPr>
          <w:p w14:paraId="106FEB52" w14:textId="4188FC3A" w:rsidR="00322359" w:rsidRPr="00682F94" w:rsidRDefault="00322359"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11. pants</w:t>
            </w:r>
          </w:p>
        </w:tc>
        <w:tc>
          <w:tcPr>
            <w:tcW w:w="3532" w:type="dxa"/>
          </w:tcPr>
          <w:p w14:paraId="30A373DE" w14:textId="08BD4202" w:rsidR="00322359" w:rsidRPr="00682F94" w:rsidRDefault="00322359" w:rsidP="002A1A0D">
            <w:pPr>
              <w:rPr>
                <w:rFonts w:ascii="Times New Roman" w:hAnsi="Times New Roman" w:cs="Times New Roman"/>
              </w:rPr>
            </w:pPr>
            <w:r w:rsidRPr="00682F94">
              <w:rPr>
                <w:rFonts w:ascii="Times New Roman" w:hAnsi="Times New Roman" w:cs="Times New Roman"/>
              </w:rPr>
              <w:t>Projekta 1</w:t>
            </w:r>
            <w:r w:rsidR="00D52FD1">
              <w:rPr>
                <w:rFonts w:ascii="Times New Roman" w:hAnsi="Times New Roman" w:cs="Times New Roman"/>
              </w:rPr>
              <w:t>8</w:t>
            </w:r>
            <w:r w:rsidRPr="00682F94">
              <w:rPr>
                <w:rFonts w:ascii="Times New Roman" w:hAnsi="Times New Roman" w:cs="Times New Roman"/>
              </w:rPr>
              <w:t>. punkta otrais teikums</w:t>
            </w:r>
          </w:p>
        </w:tc>
        <w:tc>
          <w:tcPr>
            <w:tcW w:w="2088" w:type="dxa"/>
          </w:tcPr>
          <w:p w14:paraId="09A0E5A4" w14:textId="0AFC742E" w:rsidR="00322359"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C967DD2" w14:textId="505E47CD" w:rsidR="00322359"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3465D8CD" w14:textId="1F31D5ED" w:rsidR="00322359"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423AFF86" w14:textId="77777777" w:rsidR="00322359" w:rsidRPr="00020DFD" w:rsidRDefault="00322359" w:rsidP="002A1A0D">
            <w:pPr>
              <w:rPr>
                <w:rFonts w:ascii="Times New Roman" w:hAnsi="Times New Roman" w:cs="Times New Roman"/>
                <w:color w:val="FF0000"/>
              </w:rPr>
            </w:pPr>
          </w:p>
        </w:tc>
      </w:tr>
      <w:tr w:rsidR="000A6CFE" w:rsidRPr="00001188" w14:paraId="5307D85E" w14:textId="77777777" w:rsidTr="002A1A0D">
        <w:tc>
          <w:tcPr>
            <w:tcW w:w="2732" w:type="dxa"/>
          </w:tcPr>
          <w:p w14:paraId="42885024" w14:textId="190B854F"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1. punkts</w:t>
            </w:r>
          </w:p>
        </w:tc>
        <w:tc>
          <w:tcPr>
            <w:tcW w:w="3532" w:type="dxa"/>
          </w:tcPr>
          <w:p w14:paraId="027741CF" w14:textId="50875EC7"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37</w:t>
            </w:r>
            <w:r w:rsidRPr="00682F94">
              <w:rPr>
                <w:rFonts w:ascii="Times New Roman" w:hAnsi="Times New Roman" w:cs="Times New Roman"/>
              </w:rPr>
              <w:t>. punkts</w:t>
            </w:r>
          </w:p>
        </w:tc>
        <w:tc>
          <w:tcPr>
            <w:tcW w:w="2088" w:type="dxa"/>
          </w:tcPr>
          <w:p w14:paraId="342455A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0F79F8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66AFA1B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7ADB8846" w14:textId="77777777" w:rsidR="000A6CFE" w:rsidRPr="00020DFD" w:rsidRDefault="000A6CFE" w:rsidP="002A1A0D">
            <w:pPr>
              <w:rPr>
                <w:rFonts w:ascii="Times New Roman" w:hAnsi="Times New Roman" w:cs="Times New Roman"/>
                <w:color w:val="FF0000"/>
              </w:rPr>
            </w:pPr>
          </w:p>
        </w:tc>
      </w:tr>
      <w:tr w:rsidR="000A6CFE" w:rsidRPr="00001188" w14:paraId="7A07A159" w14:textId="77777777" w:rsidTr="002A1A0D">
        <w:tc>
          <w:tcPr>
            <w:tcW w:w="2732" w:type="dxa"/>
          </w:tcPr>
          <w:p w14:paraId="6F048090" w14:textId="6D8D21BA"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2. un 4. punkts</w:t>
            </w:r>
          </w:p>
        </w:tc>
        <w:tc>
          <w:tcPr>
            <w:tcW w:w="3532" w:type="dxa"/>
          </w:tcPr>
          <w:p w14:paraId="1AC4FC2A" w14:textId="0628963A"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D52FD1">
              <w:rPr>
                <w:rFonts w:ascii="Times New Roman" w:hAnsi="Times New Roman" w:cs="Times New Roman"/>
              </w:rPr>
              <w:t>38</w:t>
            </w:r>
            <w:r w:rsidRPr="00682F94">
              <w:rPr>
                <w:rFonts w:ascii="Times New Roman" w:hAnsi="Times New Roman" w:cs="Times New Roman"/>
              </w:rPr>
              <w:t xml:space="preserve">. un </w:t>
            </w:r>
            <w:r w:rsidR="00D52FD1">
              <w:rPr>
                <w:rFonts w:ascii="Times New Roman" w:hAnsi="Times New Roman" w:cs="Times New Roman"/>
              </w:rPr>
              <w:t>39</w:t>
            </w:r>
            <w:r w:rsidRPr="00682F94">
              <w:rPr>
                <w:rFonts w:ascii="Times New Roman" w:hAnsi="Times New Roman" w:cs="Times New Roman"/>
              </w:rPr>
              <w:t>. punkts</w:t>
            </w:r>
          </w:p>
        </w:tc>
        <w:tc>
          <w:tcPr>
            <w:tcW w:w="2088" w:type="dxa"/>
          </w:tcPr>
          <w:p w14:paraId="120AA7CF"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3DD46DC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1984C41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15625FF3" w14:textId="77777777" w:rsidR="000A6CFE" w:rsidRPr="00020DFD" w:rsidRDefault="000A6CFE" w:rsidP="002A1A0D">
            <w:pPr>
              <w:rPr>
                <w:rFonts w:ascii="Times New Roman" w:hAnsi="Times New Roman" w:cs="Times New Roman"/>
                <w:color w:val="FF0000"/>
              </w:rPr>
            </w:pPr>
          </w:p>
        </w:tc>
      </w:tr>
      <w:tr w:rsidR="000A6CFE" w:rsidRPr="00001188" w14:paraId="709439A8" w14:textId="77777777" w:rsidTr="002A1A0D">
        <w:tc>
          <w:tcPr>
            <w:tcW w:w="2732" w:type="dxa"/>
          </w:tcPr>
          <w:p w14:paraId="11C5DCC1" w14:textId="0B20592C"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3. punkts</w:t>
            </w:r>
          </w:p>
        </w:tc>
        <w:tc>
          <w:tcPr>
            <w:tcW w:w="3532" w:type="dxa"/>
          </w:tcPr>
          <w:p w14:paraId="6EB290AE" w14:textId="3A6B7E5A"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5C309D">
              <w:rPr>
                <w:rFonts w:ascii="Times New Roman" w:hAnsi="Times New Roman" w:cs="Times New Roman"/>
              </w:rPr>
              <w:t>40</w:t>
            </w:r>
            <w:r w:rsidRPr="00682F94">
              <w:rPr>
                <w:rFonts w:ascii="Times New Roman" w:hAnsi="Times New Roman" w:cs="Times New Roman"/>
              </w:rPr>
              <w:t>. punkts</w:t>
            </w:r>
          </w:p>
        </w:tc>
        <w:tc>
          <w:tcPr>
            <w:tcW w:w="2088" w:type="dxa"/>
          </w:tcPr>
          <w:p w14:paraId="536568B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46FC22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E77FB1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5BE80EFF" w14:textId="77777777" w:rsidR="000A6CFE" w:rsidRPr="00020DFD" w:rsidRDefault="000A6CFE" w:rsidP="002A1A0D">
            <w:pPr>
              <w:rPr>
                <w:rFonts w:ascii="Times New Roman" w:hAnsi="Times New Roman" w:cs="Times New Roman"/>
                <w:color w:val="FF0000"/>
              </w:rPr>
            </w:pPr>
          </w:p>
        </w:tc>
      </w:tr>
      <w:tr w:rsidR="000A6CFE" w:rsidRPr="00001188" w14:paraId="34CB2511" w14:textId="77777777" w:rsidTr="002A1A0D">
        <w:tc>
          <w:tcPr>
            <w:tcW w:w="2732" w:type="dxa"/>
          </w:tcPr>
          <w:p w14:paraId="0174C6E4" w14:textId="565E182F"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5. punkts</w:t>
            </w:r>
          </w:p>
        </w:tc>
        <w:tc>
          <w:tcPr>
            <w:tcW w:w="3532" w:type="dxa"/>
          </w:tcPr>
          <w:p w14:paraId="77FEB8D2" w14:textId="35ADB4E0"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5C309D">
              <w:rPr>
                <w:rFonts w:ascii="Times New Roman" w:hAnsi="Times New Roman" w:cs="Times New Roman"/>
              </w:rPr>
              <w:t>41</w:t>
            </w:r>
            <w:r w:rsidRPr="00682F94">
              <w:rPr>
                <w:rFonts w:ascii="Times New Roman" w:hAnsi="Times New Roman" w:cs="Times New Roman"/>
              </w:rPr>
              <w:t xml:space="preserve">. un </w:t>
            </w:r>
            <w:r w:rsidR="005C309D">
              <w:rPr>
                <w:rFonts w:ascii="Times New Roman" w:hAnsi="Times New Roman" w:cs="Times New Roman"/>
              </w:rPr>
              <w:t>42</w:t>
            </w:r>
            <w:r w:rsidRPr="00682F94">
              <w:rPr>
                <w:rFonts w:ascii="Times New Roman" w:hAnsi="Times New Roman" w:cs="Times New Roman"/>
              </w:rPr>
              <w:t>. punkts</w:t>
            </w:r>
          </w:p>
        </w:tc>
        <w:tc>
          <w:tcPr>
            <w:tcW w:w="2088" w:type="dxa"/>
          </w:tcPr>
          <w:p w14:paraId="02053FA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1E670C1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247607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374D8A9B" w14:textId="77777777" w:rsidR="000A6CFE" w:rsidRPr="00020DFD" w:rsidRDefault="000A6CFE" w:rsidP="002A1A0D">
            <w:pPr>
              <w:rPr>
                <w:rFonts w:ascii="Times New Roman" w:hAnsi="Times New Roman" w:cs="Times New Roman"/>
                <w:color w:val="FF0000"/>
              </w:rPr>
            </w:pPr>
          </w:p>
        </w:tc>
      </w:tr>
      <w:tr w:rsidR="000A6CFE" w:rsidRPr="00001188" w14:paraId="39FF0D4C" w14:textId="77777777" w:rsidTr="002A1A0D">
        <w:tc>
          <w:tcPr>
            <w:tcW w:w="2732" w:type="dxa"/>
          </w:tcPr>
          <w:p w14:paraId="7059BEF6" w14:textId="21B373C2"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 xml:space="preserve">86/635/EEK </w:t>
            </w:r>
            <w:r w:rsidR="00322359" w:rsidRPr="00682F94">
              <w:rPr>
                <w:rFonts w:ascii="Times New Roman" w:eastAsia="Times New Roman" w:hAnsi="Times New Roman" w:cs="Times New Roman"/>
                <w:iCs/>
              </w:rPr>
              <w:t>24</w:t>
            </w:r>
            <w:r w:rsidRPr="00682F94">
              <w:rPr>
                <w:rFonts w:ascii="Times New Roman" w:eastAsia="Times New Roman" w:hAnsi="Times New Roman" w:cs="Times New Roman"/>
                <w:iCs/>
              </w:rPr>
              <w:t>. pant</w:t>
            </w:r>
            <w:r w:rsidR="00736F9E">
              <w:rPr>
                <w:rFonts w:ascii="Times New Roman" w:eastAsia="Times New Roman" w:hAnsi="Times New Roman" w:cs="Times New Roman"/>
                <w:iCs/>
              </w:rPr>
              <w:t xml:space="preserve">a pirmā un ceturtā </w:t>
            </w:r>
            <w:r w:rsidR="00DA4482">
              <w:rPr>
                <w:rFonts w:ascii="Times New Roman" w:eastAsia="Times New Roman" w:hAnsi="Times New Roman" w:cs="Times New Roman"/>
                <w:iCs/>
              </w:rPr>
              <w:t>daļa</w:t>
            </w:r>
          </w:p>
        </w:tc>
        <w:tc>
          <w:tcPr>
            <w:tcW w:w="3532" w:type="dxa"/>
          </w:tcPr>
          <w:p w14:paraId="3DFFCFA4" w14:textId="39863135" w:rsidR="000A6CFE" w:rsidRPr="00682F94" w:rsidRDefault="00795DD5" w:rsidP="002A1A0D">
            <w:pPr>
              <w:rPr>
                <w:rFonts w:ascii="Times New Roman" w:hAnsi="Times New Roman" w:cs="Times New Roman"/>
              </w:rPr>
            </w:pPr>
            <w:r w:rsidRPr="00682F94">
              <w:rPr>
                <w:rFonts w:ascii="Times New Roman" w:hAnsi="Times New Roman" w:cs="Times New Roman"/>
              </w:rPr>
              <w:t xml:space="preserve">Projekta </w:t>
            </w:r>
            <w:r w:rsidR="00736F9E">
              <w:rPr>
                <w:rFonts w:ascii="Times New Roman" w:hAnsi="Times New Roman" w:cs="Times New Roman"/>
              </w:rPr>
              <w:t>3</w:t>
            </w:r>
            <w:r w:rsidR="00322359" w:rsidRPr="00682F94">
              <w:rPr>
                <w:rFonts w:ascii="Times New Roman" w:hAnsi="Times New Roman" w:cs="Times New Roman"/>
              </w:rPr>
              <w:t>1</w:t>
            </w:r>
            <w:r w:rsidRPr="00682F94">
              <w:rPr>
                <w:rFonts w:ascii="Times New Roman" w:hAnsi="Times New Roman" w:cs="Times New Roman"/>
              </w:rPr>
              <w:t>. punkts</w:t>
            </w:r>
          </w:p>
        </w:tc>
        <w:tc>
          <w:tcPr>
            <w:tcW w:w="2088" w:type="dxa"/>
          </w:tcPr>
          <w:p w14:paraId="19CD8C3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D87DD7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6047D16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3E395F05" w14:textId="77777777" w:rsidR="000A6CFE" w:rsidRPr="00020DFD" w:rsidRDefault="000A6CFE" w:rsidP="002A1A0D">
            <w:pPr>
              <w:rPr>
                <w:rFonts w:ascii="Times New Roman" w:hAnsi="Times New Roman" w:cs="Times New Roman"/>
                <w:color w:val="FF0000"/>
              </w:rPr>
            </w:pPr>
          </w:p>
        </w:tc>
      </w:tr>
      <w:tr w:rsidR="00736F9E" w:rsidRPr="00001188" w14:paraId="2A5386F0" w14:textId="77777777" w:rsidTr="002A1A0D">
        <w:tc>
          <w:tcPr>
            <w:tcW w:w="2732" w:type="dxa"/>
          </w:tcPr>
          <w:p w14:paraId="22E1E0C9" w14:textId="6B120231" w:rsidR="00736F9E" w:rsidRPr="00682F94" w:rsidRDefault="00736F9E"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24. pant</w:t>
            </w:r>
            <w:r>
              <w:rPr>
                <w:rFonts w:ascii="Times New Roman" w:eastAsia="Times New Roman" w:hAnsi="Times New Roman" w:cs="Times New Roman"/>
                <w:iCs/>
              </w:rPr>
              <w:t xml:space="preserve">a otrā </w:t>
            </w:r>
            <w:r w:rsidR="00DA4482">
              <w:rPr>
                <w:rFonts w:ascii="Times New Roman" w:eastAsia="Times New Roman" w:hAnsi="Times New Roman" w:cs="Times New Roman"/>
                <w:iCs/>
              </w:rPr>
              <w:t>daļa</w:t>
            </w:r>
            <w:r>
              <w:rPr>
                <w:rFonts w:ascii="Times New Roman" w:eastAsia="Times New Roman" w:hAnsi="Times New Roman" w:cs="Times New Roman"/>
                <w:iCs/>
              </w:rPr>
              <w:t xml:space="preserve"> un 25. panta otrā </w:t>
            </w:r>
            <w:r w:rsidR="00DA4482">
              <w:rPr>
                <w:rFonts w:ascii="Times New Roman" w:eastAsia="Times New Roman" w:hAnsi="Times New Roman" w:cs="Times New Roman"/>
                <w:iCs/>
              </w:rPr>
              <w:t>daļa</w:t>
            </w:r>
          </w:p>
        </w:tc>
        <w:tc>
          <w:tcPr>
            <w:tcW w:w="3532" w:type="dxa"/>
          </w:tcPr>
          <w:p w14:paraId="4E7937D1" w14:textId="4A9A8CED" w:rsidR="00736F9E" w:rsidRPr="00682F94" w:rsidRDefault="00736F9E" w:rsidP="002A1A0D">
            <w:pPr>
              <w:rPr>
                <w:rFonts w:ascii="Times New Roman" w:hAnsi="Times New Roman" w:cs="Times New Roman"/>
              </w:rPr>
            </w:pPr>
            <w:r>
              <w:rPr>
                <w:rFonts w:ascii="Times New Roman" w:hAnsi="Times New Roman" w:cs="Times New Roman"/>
              </w:rPr>
              <w:t>Projekta 87. punkts</w:t>
            </w:r>
          </w:p>
        </w:tc>
        <w:tc>
          <w:tcPr>
            <w:tcW w:w="2088" w:type="dxa"/>
          </w:tcPr>
          <w:p w14:paraId="1B5F1AA1" w14:textId="50129509" w:rsidR="00736F9E" w:rsidRPr="00682F94" w:rsidRDefault="00736F9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2A8D53D4" w14:textId="4DC517F0" w:rsidR="00736F9E" w:rsidRPr="00682F94" w:rsidRDefault="00736F9E" w:rsidP="002A1A0D">
            <w:pPr>
              <w:rPr>
                <w:rFonts w:ascii="Times New Roman" w:hAnsi="Times New Roman" w:cs="Times New Roman"/>
              </w:rPr>
            </w:pPr>
            <w:r>
              <w:rPr>
                <w:rFonts w:ascii="Times New Roman" w:hAnsi="Times New Roman" w:cs="Times New Roman"/>
              </w:rPr>
              <w:t>Nē</w:t>
            </w:r>
          </w:p>
        </w:tc>
        <w:tc>
          <w:tcPr>
            <w:tcW w:w="2093" w:type="dxa"/>
          </w:tcPr>
          <w:p w14:paraId="0AD5AE7B" w14:textId="744228F5" w:rsidR="00736F9E" w:rsidRPr="00682F94" w:rsidRDefault="00736F9E" w:rsidP="002A1A0D">
            <w:pPr>
              <w:rPr>
                <w:rFonts w:ascii="Times New Roman" w:hAnsi="Times New Roman" w:cs="Times New Roman"/>
              </w:rPr>
            </w:pPr>
            <w:r>
              <w:rPr>
                <w:rFonts w:ascii="Times New Roman" w:hAnsi="Times New Roman" w:cs="Times New Roman"/>
              </w:rPr>
              <w:t>Jā</w:t>
            </w:r>
          </w:p>
        </w:tc>
        <w:tc>
          <w:tcPr>
            <w:tcW w:w="2121" w:type="dxa"/>
            <w:vMerge/>
          </w:tcPr>
          <w:p w14:paraId="42935C95" w14:textId="77777777" w:rsidR="00736F9E" w:rsidRPr="00020DFD" w:rsidRDefault="00736F9E" w:rsidP="002A1A0D">
            <w:pPr>
              <w:rPr>
                <w:rFonts w:ascii="Times New Roman" w:hAnsi="Times New Roman" w:cs="Times New Roman"/>
                <w:color w:val="FF0000"/>
              </w:rPr>
            </w:pPr>
          </w:p>
        </w:tc>
      </w:tr>
      <w:tr w:rsidR="000A6CFE" w:rsidRPr="00001188" w14:paraId="762AC5D2" w14:textId="77777777" w:rsidTr="002A1A0D">
        <w:tc>
          <w:tcPr>
            <w:tcW w:w="2732" w:type="dxa"/>
          </w:tcPr>
          <w:p w14:paraId="08ADE538" w14:textId="2CEAF3BC" w:rsidR="000A6CFE" w:rsidRPr="00682F94" w:rsidRDefault="00322359"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25. pant</w:t>
            </w:r>
            <w:r w:rsidR="00736F9E">
              <w:rPr>
                <w:rFonts w:ascii="Times New Roman" w:eastAsia="Times New Roman" w:hAnsi="Times New Roman" w:cs="Times New Roman"/>
                <w:iCs/>
              </w:rPr>
              <w:t xml:space="preserve">a pirmā un trešā </w:t>
            </w:r>
            <w:r w:rsidR="00DA4482">
              <w:rPr>
                <w:rFonts w:ascii="Times New Roman" w:eastAsia="Times New Roman" w:hAnsi="Times New Roman" w:cs="Times New Roman"/>
                <w:iCs/>
              </w:rPr>
              <w:t>daļa</w:t>
            </w:r>
          </w:p>
        </w:tc>
        <w:tc>
          <w:tcPr>
            <w:tcW w:w="3532" w:type="dxa"/>
          </w:tcPr>
          <w:p w14:paraId="123F4932" w14:textId="3B4BA953" w:rsidR="000A6CFE" w:rsidRPr="00682F94" w:rsidRDefault="00322359" w:rsidP="002A1A0D">
            <w:pPr>
              <w:rPr>
                <w:rFonts w:ascii="Times New Roman" w:hAnsi="Times New Roman" w:cs="Times New Roman"/>
              </w:rPr>
            </w:pPr>
            <w:r w:rsidRPr="00682F94">
              <w:rPr>
                <w:rFonts w:ascii="Times New Roman" w:hAnsi="Times New Roman" w:cs="Times New Roman"/>
              </w:rPr>
              <w:t xml:space="preserve">Projekta </w:t>
            </w:r>
            <w:r w:rsidR="00AB3623">
              <w:rPr>
                <w:rFonts w:ascii="Times New Roman" w:hAnsi="Times New Roman" w:cs="Times New Roman"/>
              </w:rPr>
              <w:t>32</w:t>
            </w:r>
            <w:r w:rsidRPr="00682F94">
              <w:rPr>
                <w:rFonts w:ascii="Times New Roman" w:hAnsi="Times New Roman" w:cs="Times New Roman"/>
              </w:rPr>
              <w:t>. punkts</w:t>
            </w:r>
          </w:p>
        </w:tc>
        <w:tc>
          <w:tcPr>
            <w:tcW w:w="2088" w:type="dxa"/>
          </w:tcPr>
          <w:p w14:paraId="20E7D15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855D53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0FE148B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50AF7510" w14:textId="77777777" w:rsidR="000A6CFE" w:rsidRPr="00020DFD" w:rsidRDefault="000A6CFE" w:rsidP="002A1A0D">
            <w:pPr>
              <w:rPr>
                <w:rFonts w:ascii="Times New Roman" w:hAnsi="Times New Roman" w:cs="Times New Roman"/>
                <w:color w:val="FF0000"/>
              </w:rPr>
            </w:pPr>
          </w:p>
        </w:tc>
      </w:tr>
      <w:tr w:rsidR="000A6CFE" w:rsidRPr="00001188" w14:paraId="530562B4" w14:textId="77777777" w:rsidTr="002A1A0D">
        <w:tc>
          <w:tcPr>
            <w:tcW w:w="2732" w:type="dxa"/>
          </w:tcPr>
          <w:p w14:paraId="61F3EF6A" w14:textId="0854C469" w:rsidR="000A6CFE" w:rsidRPr="00682F94" w:rsidRDefault="00322359"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29. pants</w:t>
            </w:r>
          </w:p>
        </w:tc>
        <w:tc>
          <w:tcPr>
            <w:tcW w:w="3532" w:type="dxa"/>
          </w:tcPr>
          <w:p w14:paraId="6634A586" w14:textId="598CA960" w:rsidR="000A6CFE" w:rsidRPr="00682F94" w:rsidRDefault="00322359" w:rsidP="002A1A0D">
            <w:pPr>
              <w:rPr>
                <w:rFonts w:ascii="Times New Roman" w:hAnsi="Times New Roman" w:cs="Times New Roman"/>
              </w:rPr>
            </w:pPr>
            <w:r w:rsidRPr="00682F94">
              <w:rPr>
                <w:rFonts w:ascii="Times New Roman" w:hAnsi="Times New Roman" w:cs="Times New Roman"/>
              </w:rPr>
              <w:t xml:space="preserve">Projekta </w:t>
            </w:r>
            <w:r w:rsidR="00AB3623">
              <w:rPr>
                <w:rFonts w:ascii="Times New Roman" w:hAnsi="Times New Roman" w:cs="Times New Roman"/>
              </w:rPr>
              <w:t>44</w:t>
            </w:r>
            <w:r w:rsidRPr="00682F94">
              <w:rPr>
                <w:rFonts w:ascii="Times New Roman" w:hAnsi="Times New Roman" w:cs="Times New Roman"/>
              </w:rPr>
              <w:t xml:space="preserve">. un </w:t>
            </w:r>
            <w:r w:rsidR="00AB3623">
              <w:rPr>
                <w:rFonts w:ascii="Times New Roman" w:hAnsi="Times New Roman" w:cs="Times New Roman"/>
              </w:rPr>
              <w:t>45</w:t>
            </w:r>
            <w:r w:rsidRPr="00682F94">
              <w:rPr>
                <w:rFonts w:ascii="Times New Roman" w:hAnsi="Times New Roman" w:cs="Times New Roman"/>
              </w:rPr>
              <w:t>. punkts</w:t>
            </w:r>
          </w:p>
        </w:tc>
        <w:tc>
          <w:tcPr>
            <w:tcW w:w="2088" w:type="dxa"/>
          </w:tcPr>
          <w:p w14:paraId="0CBEF4BA" w14:textId="75391E5C"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r w:rsidR="00901ED2" w:rsidRPr="00682F94">
              <w:rPr>
                <w:rFonts w:ascii="Times New Roman" w:hAnsi="Times New Roman" w:cs="Times New Roman"/>
              </w:rPr>
              <w:t xml:space="preserve">, </w:t>
            </w:r>
            <w:r w:rsidR="00682F94">
              <w:rPr>
                <w:rFonts w:ascii="Times New Roman" w:hAnsi="Times New Roman" w:cs="Times New Roman"/>
              </w:rPr>
              <w:t xml:space="preserve">projekts </w:t>
            </w:r>
            <w:r w:rsidR="00901ED2" w:rsidRPr="00682F94">
              <w:rPr>
                <w:rFonts w:ascii="Times New Roman" w:hAnsi="Times New Roman" w:cs="Times New Roman"/>
              </w:rPr>
              <w:t>nosak</w:t>
            </w:r>
            <w:r w:rsidR="00682F94">
              <w:rPr>
                <w:rFonts w:ascii="Times New Roman" w:hAnsi="Times New Roman" w:cs="Times New Roman"/>
              </w:rPr>
              <w:t>a</w:t>
            </w:r>
            <w:r w:rsidR="00901ED2" w:rsidRPr="00682F94">
              <w:rPr>
                <w:rFonts w:ascii="Times New Roman" w:hAnsi="Times New Roman" w:cs="Times New Roman"/>
              </w:rPr>
              <w:t xml:space="preserve"> detalizētākas prasības</w:t>
            </w:r>
          </w:p>
        </w:tc>
        <w:tc>
          <w:tcPr>
            <w:tcW w:w="2205" w:type="dxa"/>
          </w:tcPr>
          <w:p w14:paraId="14BF3E6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07C94C5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50832A94" w14:textId="77777777" w:rsidR="000A6CFE" w:rsidRPr="00020DFD" w:rsidRDefault="000A6CFE" w:rsidP="002A1A0D">
            <w:pPr>
              <w:rPr>
                <w:rFonts w:ascii="Times New Roman" w:hAnsi="Times New Roman" w:cs="Times New Roman"/>
                <w:color w:val="FF0000"/>
              </w:rPr>
            </w:pPr>
          </w:p>
        </w:tc>
      </w:tr>
      <w:tr w:rsidR="000A6CFE" w:rsidRPr="00001188" w14:paraId="2519555D" w14:textId="77777777" w:rsidTr="002A1A0D">
        <w:tc>
          <w:tcPr>
            <w:tcW w:w="2732" w:type="dxa"/>
          </w:tcPr>
          <w:p w14:paraId="10A885A9" w14:textId="1682234B" w:rsidR="000A6CFE" w:rsidRPr="00682F94" w:rsidRDefault="00322359"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31. pants</w:t>
            </w:r>
          </w:p>
        </w:tc>
        <w:tc>
          <w:tcPr>
            <w:tcW w:w="3532" w:type="dxa"/>
          </w:tcPr>
          <w:p w14:paraId="2C1C57F2" w14:textId="1DC6C4AD" w:rsidR="000A6CFE" w:rsidRPr="00682F94" w:rsidRDefault="00322359" w:rsidP="002A1A0D">
            <w:pPr>
              <w:rPr>
                <w:rFonts w:ascii="Times New Roman" w:hAnsi="Times New Roman" w:cs="Times New Roman"/>
              </w:rPr>
            </w:pPr>
            <w:r w:rsidRPr="00682F94">
              <w:rPr>
                <w:rFonts w:ascii="Times New Roman" w:hAnsi="Times New Roman" w:cs="Times New Roman"/>
              </w:rPr>
              <w:t xml:space="preserve">Projekta </w:t>
            </w:r>
            <w:r w:rsidR="00AB3623">
              <w:rPr>
                <w:rFonts w:ascii="Times New Roman" w:hAnsi="Times New Roman" w:cs="Times New Roman"/>
              </w:rPr>
              <w:t>46</w:t>
            </w:r>
            <w:r w:rsidRPr="00682F94">
              <w:rPr>
                <w:rFonts w:ascii="Times New Roman" w:hAnsi="Times New Roman" w:cs="Times New Roman"/>
              </w:rPr>
              <w:t>. punkts</w:t>
            </w:r>
          </w:p>
        </w:tc>
        <w:tc>
          <w:tcPr>
            <w:tcW w:w="2088" w:type="dxa"/>
          </w:tcPr>
          <w:p w14:paraId="5666B78E"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3D9C97D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3B7A7B29"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64D39C20" w14:textId="77777777" w:rsidR="000A6CFE" w:rsidRPr="00020DFD" w:rsidRDefault="000A6CFE" w:rsidP="002A1A0D">
            <w:pPr>
              <w:rPr>
                <w:rFonts w:ascii="Times New Roman" w:hAnsi="Times New Roman" w:cs="Times New Roman"/>
                <w:color w:val="FF0000"/>
              </w:rPr>
            </w:pPr>
          </w:p>
        </w:tc>
      </w:tr>
      <w:tr w:rsidR="00011100" w:rsidRPr="00001188" w14:paraId="5B129387" w14:textId="77777777" w:rsidTr="002A1A0D">
        <w:tc>
          <w:tcPr>
            <w:tcW w:w="2732" w:type="dxa"/>
          </w:tcPr>
          <w:p w14:paraId="36C5AC85" w14:textId="212E84C5" w:rsidR="00011100" w:rsidRPr="00682F94" w:rsidRDefault="00011100"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3</w:t>
            </w:r>
            <w:r>
              <w:rPr>
                <w:rFonts w:ascii="Times New Roman" w:eastAsia="Times New Roman" w:hAnsi="Times New Roman" w:cs="Times New Roman"/>
                <w:iCs/>
              </w:rPr>
              <w:t>5</w:t>
            </w:r>
            <w:r w:rsidRPr="00682F94">
              <w:rPr>
                <w:rFonts w:ascii="Times New Roman" w:eastAsia="Times New Roman" w:hAnsi="Times New Roman" w:cs="Times New Roman"/>
                <w:iCs/>
              </w:rPr>
              <w:t>. pants</w:t>
            </w:r>
          </w:p>
        </w:tc>
        <w:tc>
          <w:tcPr>
            <w:tcW w:w="3532" w:type="dxa"/>
          </w:tcPr>
          <w:p w14:paraId="58784D5F" w14:textId="26712381" w:rsidR="00011100" w:rsidRPr="00682F94" w:rsidRDefault="00011100" w:rsidP="002A1A0D">
            <w:pPr>
              <w:rPr>
                <w:rFonts w:ascii="Times New Roman" w:hAnsi="Times New Roman" w:cs="Times New Roman"/>
              </w:rPr>
            </w:pPr>
            <w:r>
              <w:rPr>
                <w:rFonts w:ascii="Times New Roman" w:hAnsi="Times New Roman" w:cs="Times New Roman"/>
              </w:rPr>
              <w:t xml:space="preserve">Projekta </w:t>
            </w:r>
            <w:r w:rsidR="003563E4">
              <w:rPr>
                <w:rFonts w:ascii="Times New Roman" w:hAnsi="Times New Roman" w:cs="Times New Roman"/>
              </w:rPr>
              <w:t>62</w:t>
            </w:r>
            <w:r>
              <w:rPr>
                <w:rFonts w:ascii="Times New Roman" w:hAnsi="Times New Roman" w:cs="Times New Roman"/>
              </w:rPr>
              <w:t>.</w:t>
            </w:r>
            <w:r w:rsidR="003563E4">
              <w:rPr>
                <w:rFonts w:ascii="Times New Roman" w:hAnsi="Times New Roman" w:cs="Times New Roman"/>
              </w:rPr>
              <w:t>, 66.</w:t>
            </w:r>
            <w:r>
              <w:rPr>
                <w:rFonts w:ascii="Times New Roman" w:hAnsi="Times New Roman" w:cs="Times New Roman"/>
              </w:rPr>
              <w:t xml:space="preserve"> un </w:t>
            </w:r>
            <w:r w:rsidR="003563E4">
              <w:rPr>
                <w:rFonts w:ascii="Times New Roman" w:hAnsi="Times New Roman" w:cs="Times New Roman"/>
              </w:rPr>
              <w:t>67</w:t>
            </w:r>
            <w:r>
              <w:rPr>
                <w:rFonts w:ascii="Times New Roman" w:hAnsi="Times New Roman" w:cs="Times New Roman"/>
              </w:rPr>
              <w:t>. punkts</w:t>
            </w:r>
          </w:p>
        </w:tc>
        <w:tc>
          <w:tcPr>
            <w:tcW w:w="2088" w:type="dxa"/>
          </w:tcPr>
          <w:p w14:paraId="1A3D144C" w14:textId="36B29BDB" w:rsidR="00011100" w:rsidRPr="00682F94" w:rsidRDefault="00011100" w:rsidP="002A1A0D">
            <w:pPr>
              <w:rPr>
                <w:rFonts w:ascii="Times New Roman" w:hAnsi="Times New Roman" w:cs="Times New Roman"/>
              </w:rPr>
            </w:pPr>
            <w:r w:rsidRPr="00682F94">
              <w:rPr>
                <w:rFonts w:ascii="Times New Roman" w:hAnsi="Times New Roman" w:cs="Times New Roman"/>
              </w:rPr>
              <w:t xml:space="preserve">Izpilda pilnībā, </w:t>
            </w:r>
            <w:r>
              <w:rPr>
                <w:rFonts w:ascii="Times New Roman" w:hAnsi="Times New Roman" w:cs="Times New Roman"/>
              </w:rPr>
              <w:t xml:space="preserve">projekts </w:t>
            </w:r>
            <w:r w:rsidRPr="00682F94">
              <w:rPr>
                <w:rFonts w:ascii="Times New Roman" w:hAnsi="Times New Roman" w:cs="Times New Roman"/>
              </w:rPr>
              <w:t>nosak</w:t>
            </w:r>
            <w:r>
              <w:rPr>
                <w:rFonts w:ascii="Times New Roman" w:hAnsi="Times New Roman" w:cs="Times New Roman"/>
              </w:rPr>
              <w:t>a</w:t>
            </w:r>
            <w:r w:rsidRPr="00682F94">
              <w:rPr>
                <w:rFonts w:ascii="Times New Roman" w:hAnsi="Times New Roman" w:cs="Times New Roman"/>
              </w:rPr>
              <w:t xml:space="preserve"> detalizētākas prasības</w:t>
            </w:r>
          </w:p>
        </w:tc>
        <w:tc>
          <w:tcPr>
            <w:tcW w:w="2205" w:type="dxa"/>
          </w:tcPr>
          <w:p w14:paraId="344078D5" w14:textId="46A3CA4A" w:rsidR="00011100"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28685953" w14:textId="46AAA818" w:rsidR="00011100"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463785BE" w14:textId="77777777" w:rsidR="00011100" w:rsidRPr="00020DFD" w:rsidRDefault="00011100" w:rsidP="002A1A0D">
            <w:pPr>
              <w:rPr>
                <w:rFonts w:ascii="Times New Roman" w:hAnsi="Times New Roman" w:cs="Times New Roman"/>
                <w:color w:val="FF0000"/>
              </w:rPr>
            </w:pPr>
          </w:p>
        </w:tc>
      </w:tr>
      <w:tr w:rsidR="00011100" w:rsidRPr="00001188" w14:paraId="50050A5E" w14:textId="77777777" w:rsidTr="002A1A0D">
        <w:tc>
          <w:tcPr>
            <w:tcW w:w="2732" w:type="dxa"/>
          </w:tcPr>
          <w:p w14:paraId="01D3478B" w14:textId="292EB23A" w:rsidR="00011100" w:rsidRPr="00682F94" w:rsidRDefault="00011100"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3</w:t>
            </w:r>
            <w:r>
              <w:rPr>
                <w:rFonts w:ascii="Times New Roman" w:eastAsia="Times New Roman" w:hAnsi="Times New Roman" w:cs="Times New Roman"/>
                <w:iCs/>
              </w:rPr>
              <w:t>6</w:t>
            </w:r>
            <w:r w:rsidRPr="00682F94">
              <w:rPr>
                <w:rFonts w:ascii="Times New Roman" w:eastAsia="Times New Roman" w:hAnsi="Times New Roman" w:cs="Times New Roman"/>
                <w:iCs/>
              </w:rPr>
              <w:t>. pants</w:t>
            </w:r>
          </w:p>
        </w:tc>
        <w:tc>
          <w:tcPr>
            <w:tcW w:w="3532" w:type="dxa"/>
          </w:tcPr>
          <w:p w14:paraId="216C4749" w14:textId="46B95E4A" w:rsidR="00011100" w:rsidRPr="00682F94" w:rsidRDefault="00011100" w:rsidP="002A1A0D">
            <w:pPr>
              <w:rPr>
                <w:rFonts w:ascii="Times New Roman" w:hAnsi="Times New Roman" w:cs="Times New Roman"/>
              </w:rPr>
            </w:pPr>
            <w:r>
              <w:rPr>
                <w:rFonts w:ascii="Times New Roman" w:hAnsi="Times New Roman" w:cs="Times New Roman"/>
              </w:rPr>
              <w:t xml:space="preserve">Projekta </w:t>
            </w:r>
            <w:r w:rsidR="003563E4">
              <w:rPr>
                <w:rFonts w:ascii="Times New Roman" w:hAnsi="Times New Roman" w:cs="Times New Roman"/>
              </w:rPr>
              <w:t>84.2.</w:t>
            </w:r>
            <w:r>
              <w:rPr>
                <w:rFonts w:ascii="Times New Roman" w:hAnsi="Times New Roman" w:cs="Times New Roman"/>
              </w:rPr>
              <w:t xml:space="preserve"> un </w:t>
            </w:r>
            <w:r w:rsidR="003563E4">
              <w:rPr>
                <w:rFonts w:ascii="Times New Roman" w:hAnsi="Times New Roman" w:cs="Times New Roman"/>
              </w:rPr>
              <w:t>84.3.</w:t>
            </w:r>
            <w:r>
              <w:rPr>
                <w:rFonts w:ascii="Times New Roman" w:hAnsi="Times New Roman" w:cs="Times New Roman"/>
              </w:rPr>
              <w:t> </w:t>
            </w:r>
            <w:r w:rsidR="003563E4">
              <w:rPr>
                <w:rFonts w:ascii="Times New Roman" w:hAnsi="Times New Roman" w:cs="Times New Roman"/>
              </w:rPr>
              <w:t>apakš</w:t>
            </w:r>
            <w:r>
              <w:rPr>
                <w:rFonts w:ascii="Times New Roman" w:hAnsi="Times New Roman" w:cs="Times New Roman"/>
              </w:rPr>
              <w:t>punkts</w:t>
            </w:r>
          </w:p>
        </w:tc>
        <w:tc>
          <w:tcPr>
            <w:tcW w:w="2088" w:type="dxa"/>
          </w:tcPr>
          <w:p w14:paraId="51F7804E" w14:textId="64361603" w:rsidR="00011100"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1F021771" w14:textId="1ABA636C" w:rsidR="00011100"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2E49FB21" w14:textId="03B997D7" w:rsidR="00011100" w:rsidRPr="00682F94" w:rsidRDefault="003563E4"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w:t>
            </w:r>
            <w:r>
              <w:rPr>
                <w:rFonts w:ascii="Times New Roman" w:hAnsi="Times New Roman" w:cs="Times New Roman"/>
              </w:rPr>
              <w:t xml:space="preserve"> 36. panta 2. punktā minēt</w:t>
            </w:r>
            <w:r w:rsidR="00521594">
              <w:rPr>
                <w:rFonts w:ascii="Times New Roman" w:hAnsi="Times New Roman" w:cs="Times New Roman"/>
              </w:rPr>
              <w:t>ā</w:t>
            </w:r>
            <w:r>
              <w:rPr>
                <w:rFonts w:ascii="Times New Roman" w:hAnsi="Times New Roman" w:cs="Times New Roman"/>
              </w:rPr>
              <w:t xml:space="preserve"> izvēles iespēja atļaut uzrādīt bilancē vērtspapīru</w:t>
            </w:r>
            <w:r w:rsidR="0035073A">
              <w:rPr>
                <w:rFonts w:ascii="Times New Roman" w:hAnsi="Times New Roman" w:cs="Times New Roman"/>
              </w:rPr>
              <w:t>s</w:t>
            </w:r>
            <w:r>
              <w:rPr>
                <w:rFonts w:ascii="Times New Roman" w:hAnsi="Times New Roman" w:cs="Times New Roman"/>
              </w:rPr>
              <w:t xml:space="preserve"> to tirgus vērtībā netiek izmantota, ņemot vērā</w:t>
            </w:r>
            <w:r w:rsidR="0035073A">
              <w:rPr>
                <w:rFonts w:ascii="Times New Roman" w:hAnsi="Times New Roman" w:cs="Times New Roman"/>
              </w:rPr>
              <w:t xml:space="preserve"> tirgus dalībnieku kapacitāti.</w:t>
            </w:r>
          </w:p>
        </w:tc>
        <w:tc>
          <w:tcPr>
            <w:tcW w:w="2121" w:type="dxa"/>
            <w:vMerge/>
          </w:tcPr>
          <w:p w14:paraId="6733F9DA" w14:textId="77777777" w:rsidR="00011100" w:rsidRPr="00020DFD" w:rsidRDefault="00011100" w:rsidP="002A1A0D">
            <w:pPr>
              <w:rPr>
                <w:rFonts w:ascii="Times New Roman" w:hAnsi="Times New Roman" w:cs="Times New Roman"/>
                <w:color w:val="FF0000"/>
              </w:rPr>
            </w:pPr>
          </w:p>
        </w:tc>
      </w:tr>
      <w:tr w:rsidR="00901ED2" w:rsidRPr="00001188" w14:paraId="0D581D2F" w14:textId="77777777" w:rsidTr="002A1A0D">
        <w:tc>
          <w:tcPr>
            <w:tcW w:w="2732" w:type="dxa"/>
          </w:tcPr>
          <w:p w14:paraId="130B633C" w14:textId="7A24F728" w:rsidR="00901ED2" w:rsidRPr="00682F94" w:rsidRDefault="00901ED2"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41. panta 2. punkta a) un b) apakšpunkts</w:t>
            </w:r>
          </w:p>
        </w:tc>
        <w:tc>
          <w:tcPr>
            <w:tcW w:w="3532" w:type="dxa"/>
          </w:tcPr>
          <w:p w14:paraId="36EAA9B2" w14:textId="6BFB715D" w:rsidR="00901ED2" w:rsidRPr="00682F94" w:rsidRDefault="00901ED2"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84.1.</w:t>
            </w:r>
            <w:r w:rsidRPr="00682F94">
              <w:rPr>
                <w:rFonts w:ascii="Times New Roman" w:hAnsi="Times New Roman" w:cs="Times New Roman"/>
              </w:rPr>
              <w:t> </w:t>
            </w:r>
            <w:r w:rsidR="0047439B">
              <w:rPr>
                <w:rFonts w:ascii="Times New Roman" w:hAnsi="Times New Roman" w:cs="Times New Roman"/>
              </w:rPr>
              <w:t>apakš</w:t>
            </w:r>
            <w:r w:rsidRPr="00682F94">
              <w:rPr>
                <w:rFonts w:ascii="Times New Roman" w:hAnsi="Times New Roman" w:cs="Times New Roman"/>
              </w:rPr>
              <w:t>punkts</w:t>
            </w:r>
          </w:p>
        </w:tc>
        <w:tc>
          <w:tcPr>
            <w:tcW w:w="2088" w:type="dxa"/>
          </w:tcPr>
          <w:p w14:paraId="637CF4A4" w14:textId="34363913" w:rsidR="00901ED2"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4BC235C2" w14:textId="356CAC96" w:rsidR="00901ED2"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749528D1" w14:textId="381A8E84" w:rsidR="00901ED2"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194BD5DC" w14:textId="77777777" w:rsidR="00901ED2" w:rsidRPr="00020DFD" w:rsidRDefault="00901ED2" w:rsidP="002A1A0D">
            <w:pPr>
              <w:rPr>
                <w:rFonts w:ascii="Times New Roman" w:hAnsi="Times New Roman" w:cs="Times New Roman"/>
                <w:color w:val="FF0000"/>
              </w:rPr>
            </w:pPr>
          </w:p>
        </w:tc>
      </w:tr>
      <w:tr w:rsidR="000A6CFE" w:rsidRPr="00001188" w14:paraId="3ED6B52B" w14:textId="77777777" w:rsidTr="002A1A0D">
        <w:tc>
          <w:tcPr>
            <w:tcW w:w="2732" w:type="dxa"/>
          </w:tcPr>
          <w:p w14:paraId="57EC8D2D" w14:textId="34D84395" w:rsidR="000A6CFE" w:rsidRPr="00682F94" w:rsidRDefault="00901ED2"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41. panta 2. punkta g) apakšpunkts</w:t>
            </w:r>
          </w:p>
        </w:tc>
        <w:tc>
          <w:tcPr>
            <w:tcW w:w="3532" w:type="dxa"/>
          </w:tcPr>
          <w:p w14:paraId="28F0E0A0" w14:textId="41E6D56E" w:rsidR="000A6CFE" w:rsidRPr="00682F94" w:rsidRDefault="00901ED2"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80</w:t>
            </w:r>
            <w:r w:rsidRPr="00682F94">
              <w:rPr>
                <w:rFonts w:ascii="Times New Roman" w:hAnsi="Times New Roman" w:cs="Times New Roman"/>
              </w:rPr>
              <w:t>. punkts</w:t>
            </w:r>
          </w:p>
        </w:tc>
        <w:tc>
          <w:tcPr>
            <w:tcW w:w="2088" w:type="dxa"/>
          </w:tcPr>
          <w:p w14:paraId="3BE6157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04D2710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18475B4F"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0486B4E7" w14:textId="77777777" w:rsidR="000A6CFE" w:rsidRPr="00020DFD" w:rsidRDefault="000A6CFE" w:rsidP="002A1A0D">
            <w:pPr>
              <w:rPr>
                <w:rFonts w:ascii="Times New Roman" w:hAnsi="Times New Roman" w:cs="Times New Roman"/>
                <w:color w:val="FF0000"/>
              </w:rPr>
            </w:pPr>
          </w:p>
        </w:tc>
      </w:tr>
    </w:tbl>
    <w:p w14:paraId="7D2FD491" w14:textId="77777777" w:rsidR="000A6CFE" w:rsidRPr="00211446" w:rsidRDefault="000A6CFE" w:rsidP="000A6CFE">
      <w:pPr>
        <w:rPr>
          <w:rFonts w:ascii="Times New Roman" w:hAnsi="Times New Roman" w:cs="Times New Roman"/>
        </w:rPr>
      </w:pPr>
    </w:p>
    <w:p w14:paraId="2EFAC207" w14:textId="352A9539" w:rsidR="000A6CFE" w:rsidRPr="00001188" w:rsidRDefault="000A6CFE" w:rsidP="000A6CFE">
      <w:pPr>
        <w:keepNext/>
        <w:jc w:val="both"/>
        <w:rPr>
          <w:rFonts w:ascii="Times New Roman" w:hAnsi="Times New Roman" w:cs="Times New Roman"/>
          <w:bCs/>
          <w:sz w:val="24"/>
          <w:szCs w:val="24"/>
        </w:rPr>
      </w:pPr>
      <w:r w:rsidRPr="00001188">
        <w:rPr>
          <w:rFonts w:ascii="Times New Roman" w:hAnsi="Times New Roman" w:cs="Times New Roman"/>
          <w:b/>
          <w:sz w:val="24"/>
          <w:szCs w:val="24"/>
        </w:rPr>
        <w:t>Eiropas Savienības tiesību akta nosaukums:</w:t>
      </w:r>
      <w:r w:rsidRPr="00001188">
        <w:rPr>
          <w:rFonts w:ascii="Times New Roman" w:hAnsi="Times New Roman" w:cs="Times New Roman"/>
          <w:bCs/>
          <w:sz w:val="24"/>
          <w:szCs w:val="24"/>
        </w:rPr>
        <w:t xml:space="preserve"> </w:t>
      </w:r>
      <w:r w:rsidR="00B673BD" w:rsidRPr="00C572C9">
        <w:rPr>
          <w:rFonts w:ascii="Times New Roman" w:eastAsia="Times New Roman" w:hAnsi="Times New Roman" w:cs="Times New Roman"/>
          <w:iCs/>
          <w:sz w:val="24"/>
          <w:szCs w:val="24"/>
        </w:rPr>
        <w:t>Eiropas Parlamenta un Padomes 2013.</w:t>
      </w:r>
      <w:r w:rsidR="00DB1BBA">
        <w:rPr>
          <w:rFonts w:ascii="Times New Roman" w:eastAsia="Times New Roman" w:hAnsi="Times New Roman" w:cs="Times New Roman"/>
          <w:iCs/>
          <w:sz w:val="24"/>
          <w:szCs w:val="24"/>
        </w:rPr>
        <w:t> </w:t>
      </w:r>
      <w:r w:rsidR="00B673BD" w:rsidRPr="00C572C9">
        <w:rPr>
          <w:rFonts w:ascii="Times New Roman" w:eastAsia="Times New Roman" w:hAnsi="Times New Roman" w:cs="Times New Roman"/>
          <w:iCs/>
          <w:sz w:val="24"/>
          <w:szCs w:val="24"/>
        </w:rPr>
        <w:t>gada 26.</w:t>
      </w:r>
      <w:r w:rsidR="00DB1BBA">
        <w:rPr>
          <w:rFonts w:ascii="Times New Roman" w:eastAsia="Times New Roman" w:hAnsi="Times New Roman" w:cs="Times New Roman"/>
          <w:iCs/>
          <w:sz w:val="24"/>
          <w:szCs w:val="24"/>
        </w:rPr>
        <w:t> </w:t>
      </w:r>
      <w:r w:rsidR="00B673BD" w:rsidRPr="00C572C9">
        <w:rPr>
          <w:rFonts w:ascii="Times New Roman" w:eastAsia="Times New Roman" w:hAnsi="Times New Roman" w:cs="Times New Roman"/>
          <w:iCs/>
          <w:sz w:val="24"/>
          <w:szCs w:val="24"/>
        </w:rPr>
        <w:t xml:space="preserve">jūnija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irektīva</w:t>
      </w:r>
      <w:r w:rsidR="00DB1BB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2013/34/ES</w:t>
      </w:r>
      <w:r w:rsidR="00DB1BB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 xml:space="preserve">par noteiktu veidu uzņēmumu gada finanšu pārskatiem, konsolidētajiem finanšu pārskatiem un saistītajiem ziņojumiem, ar ko groza Eiropas Parlamenta un Padomes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irektīvu 2006/43/EK</w:t>
      </w:r>
      <w:r w:rsidR="00AB14A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 xml:space="preserve">un atceļ Padomes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irektīvu 78/660/EEK</w:t>
      </w:r>
      <w:r w:rsidR="00AB14A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un</w:t>
      </w:r>
      <w:r w:rsidR="00AB14A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83/349/EEK</w:t>
      </w:r>
      <w:r w:rsidR="00B673BD" w:rsidRPr="00211446">
        <w:rPr>
          <w:rFonts w:ascii="Times New Roman" w:hAnsi="Times New Roman" w:cs="Times New Roman"/>
          <w:bCs/>
          <w:sz w:val="24"/>
          <w:szCs w:val="24"/>
        </w:rPr>
        <w:t xml:space="preserve"> </w:t>
      </w:r>
      <w:r w:rsidRPr="00211446">
        <w:rPr>
          <w:rFonts w:ascii="Times New Roman" w:hAnsi="Times New Roman" w:cs="Times New Roman"/>
          <w:bCs/>
          <w:sz w:val="24"/>
          <w:szCs w:val="24"/>
        </w:rPr>
        <w:t>(turpmāk – Direktīva</w:t>
      </w:r>
      <w:r>
        <w:rPr>
          <w:rFonts w:ascii="Times New Roman" w:hAnsi="Times New Roman" w:cs="Times New Roman"/>
          <w:bCs/>
          <w:sz w:val="24"/>
          <w:szCs w:val="24"/>
        </w:rPr>
        <w:t> </w:t>
      </w:r>
      <w:r w:rsidR="00B673BD" w:rsidRPr="00C572C9">
        <w:rPr>
          <w:rFonts w:ascii="Times New Roman" w:eastAsia="Times New Roman" w:hAnsi="Times New Roman" w:cs="Times New Roman"/>
          <w:iCs/>
          <w:sz w:val="24"/>
          <w:szCs w:val="24"/>
        </w:rPr>
        <w:t>2013/34/ES</w:t>
      </w:r>
      <w:r w:rsidRPr="00211446">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2689"/>
        <w:gridCol w:w="141"/>
        <w:gridCol w:w="2680"/>
        <w:gridCol w:w="2304"/>
        <w:gridCol w:w="2349"/>
        <w:gridCol w:w="2257"/>
        <w:gridCol w:w="2351"/>
      </w:tblGrid>
      <w:tr w:rsidR="000A6CFE" w:rsidRPr="00001188" w14:paraId="5189104A" w14:textId="77777777" w:rsidTr="009C0602">
        <w:tc>
          <w:tcPr>
            <w:tcW w:w="2689" w:type="dxa"/>
          </w:tcPr>
          <w:p w14:paraId="64F24A0D"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b/>
                <w:bCs/>
                <w:sz w:val="24"/>
                <w:szCs w:val="24"/>
              </w:rPr>
              <w:t xml:space="preserve">Eiropas Savienības tiesību akta pants, punkts vai apakšpunkts, kurā paredzētās prasības Latvijā jāizpilda </w:t>
            </w:r>
            <w:r w:rsidRPr="00001188">
              <w:rPr>
                <w:rFonts w:ascii="Times New Roman" w:hAnsi="Times New Roman" w:cs="Times New Roman"/>
                <w:i/>
                <w:iCs/>
                <w:sz w:val="24"/>
                <w:szCs w:val="24"/>
              </w:rPr>
              <w:t>(Norāda pēc iespējas konkrētāku teksta vienību)</w:t>
            </w:r>
          </w:p>
        </w:tc>
        <w:tc>
          <w:tcPr>
            <w:tcW w:w="2821" w:type="dxa"/>
            <w:gridSpan w:val="2"/>
          </w:tcPr>
          <w:p w14:paraId="3E0FC7D0" w14:textId="7777777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Noteikumu projekta punkts vai apakšpunkts, kas izpilda A ailē minēto prasību</w:t>
            </w:r>
          </w:p>
          <w:p w14:paraId="7E715066" w14:textId="7777777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(Norāda pēc iespējas konkrētāku teksta vienību)</w:t>
            </w:r>
          </w:p>
        </w:tc>
        <w:tc>
          <w:tcPr>
            <w:tcW w:w="2304" w:type="dxa"/>
          </w:tcPr>
          <w:p w14:paraId="5C265117" w14:textId="3BEC6B54"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 xml:space="preserve">Vai A ailē minētā prasība ar B ailē minēto </w:t>
            </w:r>
            <w:r w:rsidR="00C31316">
              <w:rPr>
                <w:rFonts w:ascii="Times New Roman" w:hAnsi="Times New Roman" w:cs="Times New Roman"/>
                <w:b/>
                <w:bCs/>
                <w:sz w:val="24"/>
                <w:szCs w:val="24"/>
              </w:rPr>
              <w:t>n</w:t>
            </w:r>
            <w:r w:rsidRPr="00001188">
              <w:rPr>
                <w:rFonts w:ascii="Times New Roman" w:hAnsi="Times New Roman" w:cs="Times New Roman"/>
                <w:b/>
                <w:bCs/>
                <w:sz w:val="24"/>
                <w:szCs w:val="24"/>
              </w:rPr>
              <w:t>oteikumu projekta punktu vai apakšpunktu tiek izpildīta pilnībā vai daļēji?</w:t>
            </w:r>
          </w:p>
          <w:p w14:paraId="4501B8E5" w14:textId="7777777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(Ja daļēji, norāda, kur un kā ir vai tiks nodrošināta prasības pilnīga izpilde)</w:t>
            </w:r>
          </w:p>
        </w:tc>
        <w:tc>
          <w:tcPr>
            <w:tcW w:w="2349" w:type="dxa"/>
          </w:tcPr>
          <w:p w14:paraId="6E1F055A" w14:textId="074D4FB9"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 xml:space="preserve">Vai B ailē norādītais </w:t>
            </w:r>
            <w:r w:rsidR="00C31316">
              <w:rPr>
                <w:rFonts w:ascii="Times New Roman" w:hAnsi="Times New Roman" w:cs="Times New Roman"/>
                <w:b/>
                <w:bCs/>
                <w:sz w:val="24"/>
                <w:szCs w:val="24"/>
              </w:rPr>
              <w:t>n</w:t>
            </w:r>
            <w:r w:rsidRPr="00001188">
              <w:rPr>
                <w:rFonts w:ascii="Times New Roman" w:hAnsi="Times New Roman" w:cs="Times New Roman"/>
                <w:b/>
                <w:bCs/>
                <w:sz w:val="24"/>
                <w:szCs w:val="24"/>
              </w:rPr>
              <w:t>oteikumu projekta punkts vai apakšpunkts paredz stingrākas prasības nekā A ailē minētā prasība</w:t>
            </w:r>
            <w:r>
              <w:rPr>
                <w:rFonts w:ascii="Times New Roman" w:hAnsi="Times New Roman" w:cs="Times New Roman"/>
                <w:b/>
                <w:bCs/>
                <w:sz w:val="24"/>
                <w:szCs w:val="24"/>
              </w:rPr>
              <w:t>?</w:t>
            </w:r>
          </w:p>
          <w:p w14:paraId="371D3792" w14:textId="7777777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(Ja paredz stingrākas prasības, norāda pamatojumu šādu stingrāku prasību nepieciešamībai)</w:t>
            </w:r>
          </w:p>
        </w:tc>
        <w:tc>
          <w:tcPr>
            <w:tcW w:w="2257" w:type="dxa"/>
          </w:tcPr>
          <w:p w14:paraId="76E9A8D6" w14:textId="7777777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Vai A ailē minētā prasība ir jāizpilda obligāti?</w:t>
            </w:r>
          </w:p>
          <w:p w14:paraId="7CFF20E9" w14:textId="77777777" w:rsidR="000A6CFE" w:rsidRPr="00001188" w:rsidRDefault="000A6CFE" w:rsidP="002A1A0D">
            <w:pPr>
              <w:jc w:val="center"/>
              <w:rPr>
                <w:rFonts w:ascii="Times New Roman" w:hAnsi="Times New Roman" w:cs="Times New Roman"/>
                <w:i/>
                <w:iCs/>
                <w:sz w:val="24"/>
                <w:szCs w:val="24"/>
              </w:rPr>
            </w:pPr>
            <w:r w:rsidRPr="00001188">
              <w:rPr>
                <w:rFonts w:ascii="Times New Roman" w:hAnsi="Times New Roman" w:cs="Times New Roman"/>
                <w:i/>
                <w:iCs/>
                <w:sz w:val="24"/>
                <w:szCs w:val="24"/>
              </w:rPr>
              <w:t>(Ja Eiropas Savienības tiesību akts paredz izvēles iespēju, norāda, vai un kādēļ šī rīcības brīvība Latvijā ir vai nav jāizmanto)</w:t>
            </w:r>
          </w:p>
          <w:p w14:paraId="629E7E8F" w14:textId="77777777" w:rsidR="000A6CFE" w:rsidRPr="00001188" w:rsidRDefault="000A6CFE" w:rsidP="002A1A0D">
            <w:pPr>
              <w:jc w:val="center"/>
              <w:rPr>
                <w:rFonts w:ascii="Times New Roman" w:hAnsi="Times New Roman" w:cs="Times New Roman"/>
                <w:b/>
                <w:bCs/>
                <w:sz w:val="24"/>
                <w:szCs w:val="24"/>
              </w:rPr>
            </w:pPr>
          </w:p>
          <w:p w14:paraId="756A0DC9" w14:textId="77777777" w:rsidR="000A6CFE" w:rsidRPr="00001188" w:rsidRDefault="000A6CFE" w:rsidP="002A1A0D">
            <w:pPr>
              <w:jc w:val="center"/>
              <w:rPr>
                <w:rFonts w:ascii="Times New Roman" w:hAnsi="Times New Roman" w:cs="Times New Roman"/>
                <w:b/>
                <w:bCs/>
                <w:sz w:val="24"/>
                <w:szCs w:val="24"/>
              </w:rPr>
            </w:pPr>
          </w:p>
        </w:tc>
        <w:tc>
          <w:tcPr>
            <w:tcW w:w="2351" w:type="dxa"/>
          </w:tcPr>
          <w:p w14:paraId="009FD00F" w14:textId="77777777" w:rsidR="000A6CFE" w:rsidRPr="00521594" w:rsidRDefault="000A6CFE" w:rsidP="002A1A0D">
            <w:pPr>
              <w:jc w:val="center"/>
              <w:rPr>
                <w:rStyle w:val="cf01"/>
                <w:rFonts w:ascii="Times New Roman" w:hAnsi="Times New Roman" w:cs="Times New Roman"/>
                <w:b/>
                <w:bCs/>
                <w:color w:val="auto"/>
                <w:sz w:val="24"/>
                <w:szCs w:val="24"/>
              </w:rPr>
            </w:pPr>
            <w:r w:rsidRPr="00521594">
              <w:rPr>
                <w:rStyle w:val="cf01"/>
                <w:rFonts w:ascii="Times New Roman" w:hAnsi="Times New Roman" w:cs="Times New Roman"/>
                <w:b/>
                <w:bCs/>
                <w:color w:val="auto"/>
                <w:sz w:val="24"/>
                <w:szCs w:val="24"/>
              </w:rPr>
              <w:t>Vai A ailē minētais Eiropas Savienības tiesību akts paredz dalībvalsts paziņošanas pienākumu Eiropas Savienības institūcijām?</w:t>
            </w:r>
          </w:p>
          <w:p w14:paraId="0DFD82A1" w14:textId="77777777" w:rsidR="000A6CFE" w:rsidRPr="00001188" w:rsidRDefault="000A6CFE" w:rsidP="002A1A0D">
            <w:pPr>
              <w:jc w:val="center"/>
              <w:rPr>
                <w:rFonts w:ascii="Times New Roman" w:hAnsi="Times New Roman" w:cs="Times New Roman"/>
                <w:b/>
                <w:bCs/>
                <w:sz w:val="24"/>
                <w:szCs w:val="24"/>
              </w:rPr>
            </w:pPr>
            <w:r w:rsidRPr="00521594">
              <w:rPr>
                <w:rStyle w:val="cf01"/>
                <w:rFonts w:ascii="Times New Roman" w:hAnsi="Times New Roman" w:cs="Times New Roman"/>
                <w:i/>
                <w:iCs/>
                <w:color w:val="auto"/>
                <w:sz w:val="24"/>
                <w:szCs w:val="24"/>
              </w:rPr>
              <w:t>(Ja paredz, norāda, kas un kādā termiņā šo paziņošanas pienākumu izpildīs)</w:t>
            </w:r>
          </w:p>
        </w:tc>
      </w:tr>
      <w:tr w:rsidR="000A6CFE" w:rsidRPr="00001188" w14:paraId="680AB551" w14:textId="77777777" w:rsidTr="009C0602">
        <w:tc>
          <w:tcPr>
            <w:tcW w:w="2830" w:type="dxa"/>
            <w:gridSpan w:val="2"/>
          </w:tcPr>
          <w:p w14:paraId="1242B5E6"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A</w:t>
            </w:r>
          </w:p>
        </w:tc>
        <w:tc>
          <w:tcPr>
            <w:tcW w:w="2680" w:type="dxa"/>
          </w:tcPr>
          <w:p w14:paraId="2448ED9B"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B</w:t>
            </w:r>
          </w:p>
        </w:tc>
        <w:tc>
          <w:tcPr>
            <w:tcW w:w="2304" w:type="dxa"/>
          </w:tcPr>
          <w:p w14:paraId="1CD01DDD"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C</w:t>
            </w:r>
          </w:p>
        </w:tc>
        <w:tc>
          <w:tcPr>
            <w:tcW w:w="2349" w:type="dxa"/>
          </w:tcPr>
          <w:p w14:paraId="771676DB"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D</w:t>
            </w:r>
          </w:p>
        </w:tc>
        <w:tc>
          <w:tcPr>
            <w:tcW w:w="2257" w:type="dxa"/>
          </w:tcPr>
          <w:p w14:paraId="33DAAC04"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E</w:t>
            </w:r>
          </w:p>
        </w:tc>
        <w:tc>
          <w:tcPr>
            <w:tcW w:w="2351" w:type="dxa"/>
          </w:tcPr>
          <w:p w14:paraId="6705E40D"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F</w:t>
            </w:r>
          </w:p>
        </w:tc>
      </w:tr>
      <w:tr w:rsidR="000A6CFE" w:rsidRPr="00682F94" w14:paraId="479393A8" w14:textId="77777777" w:rsidTr="009C0602">
        <w:tc>
          <w:tcPr>
            <w:tcW w:w="2830" w:type="dxa"/>
            <w:gridSpan w:val="2"/>
          </w:tcPr>
          <w:p w14:paraId="7DDAC228" w14:textId="597F0158" w:rsidR="000A6CFE" w:rsidRPr="00682F94" w:rsidRDefault="00B159F9"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a) apakšpunkts</w:t>
            </w:r>
          </w:p>
        </w:tc>
        <w:tc>
          <w:tcPr>
            <w:tcW w:w="2680" w:type="dxa"/>
          </w:tcPr>
          <w:p w14:paraId="4C5781A6" w14:textId="2E610A18"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.1. apakšpunkts</w:t>
            </w:r>
          </w:p>
        </w:tc>
        <w:tc>
          <w:tcPr>
            <w:tcW w:w="2304" w:type="dxa"/>
          </w:tcPr>
          <w:p w14:paraId="5415A6B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DAA1D3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622F932E"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val="restart"/>
          </w:tcPr>
          <w:p w14:paraId="562E417F" w14:textId="703AC049" w:rsidR="000A6CFE" w:rsidRPr="00682F94" w:rsidRDefault="000A6CFE" w:rsidP="002A1A0D">
            <w:pPr>
              <w:rPr>
                <w:rFonts w:ascii="Times New Roman" w:hAnsi="Times New Roman" w:cs="Times New Roman"/>
                <w:color w:val="FF0000"/>
              </w:rPr>
            </w:pPr>
            <w:r w:rsidRPr="00682F94">
              <w:rPr>
                <w:rFonts w:ascii="Times New Roman" w:hAnsi="Times New Roman" w:cs="Times New Roman"/>
              </w:rPr>
              <w:t>Direktīvas</w:t>
            </w:r>
            <w:r w:rsidR="00521594">
              <w:rPr>
                <w:rFonts w:ascii="Times New Roman" w:hAnsi="Times New Roman" w:cs="Times New Roman"/>
              </w:rPr>
              <w:t> </w:t>
            </w:r>
            <w:r w:rsidR="00B673BD" w:rsidRPr="00682F94">
              <w:rPr>
                <w:rFonts w:ascii="Times New Roman" w:hAnsi="Times New Roman" w:cs="Times New Roman"/>
              </w:rPr>
              <w:t>2013/34/ES 53</w:t>
            </w:r>
            <w:r w:rsidRPr="00682F94">
              <w:rPr>
                <w:rFonts w:ascii="Times New Roman" w:hAnsi="Times New Roman" w:cs="Times New Roman"/>
              </w:rPr>
              <w:t xml:space="preserve">. panta </w:t>
            </w:r>
            <w:r w:rsidR="00B673BD" w:rsidRPr="00682F94">
              <w:rPr>
                <w:rFonts w:ascii="Times New Roman" w:hAnsi="Times New Roman" w:cs="Times New Roman"/>
              </w:rPr>
              <w:t>1</w:t>
            </w:r>
            <w:r w:rsidRPr="00682F94">
              <w:rPr>
                <w:rFonts w:ascii="Times New Roman" w:hAnsi="Times New Roman" w:cs="Times New Roman"/>
              </w:rPr>
              <w:t>. punkts paredz, ka dalībvalstis paziņo Eiropas Komisijai par šīs direktīvas prasību pārņemšanu. Minēto paziņošanas pienākumu izpildīs Finanšu ministrija, sniedzot paziņojumu Eiropas Komisijai pēc projekta apstiprināšanas Latvijas Bankas padomē.</w:t>
            </w:r>
          </w:p>
        </w:tc>
      </w:tr>
      <w:tr w:rsidR="000A6CFE" w:rsidRPr="00682F94" w14:paraId="311F2CB1" w14:textId="77777777" w:rsidTr="009C0602">
        <w:tc>
          <w:tcPr>
            <w:tcW w:w="2830" w:type="dxa"/>
            <w:gridSpan w:val="2"/>
          </w:tcPr>
          <w:p w14:paraId="03946ACD" w14:textId="59C92128"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b) apakšpunkts</w:t>
            </w:r>
          </w:p>
        </w:tc>
        <w:tc>
          <w:tcPr>
            <w:tcW w:w="2680" w:type="dxa"/>
          </w:tcPr>
          <w:p w14:paraId="6FD1FAFC" w14:textId="4F0E4FD5"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.2. apakšpunkts</w:t>
            </w:r>
          </w:p>
        </w:tc>
        <w:tc>
          <w:tcPr>
            <w:tcW w:w="2304" w:type="dxa"/>
          </w:tcPr>
          <w:p w14:paraId="65967E7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97DC0A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8543CA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2A6B94A" w14:textId="77777777" w:rsidR="000A6CFE" w:rsidRPr="00682F94" w:rsidRDefault="000A6CFE" w:rsidP="002A1A0D">
            <w:pPr>
              <w:rPr>
                <w:rFonts w:ascii="Times New Roman" w:hAnsi="Times New Roman" w:cs="Times New Roman"/>
              </w:rPr>
            </w:pPr>
          </w:p>
        </w:tc>
      </w:tr>
      <w:tr w:rsidR="000A6CFE" w:rsidRPr="00682F94" w14:paraId="40542E6E" w14:textId="77777777" w:rsidTr="009C0602">
        <w:tc>
          <w:tcPr>
            <w:tcW w:w="2830" w:type="dxa"/>
            <w:gridSpan w:val="2"/>
          </w:tcPr>
          <w:p w14:paraId="14024FDB" w14:textId="547F3D09"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c) apakšpunkts</w:t>
            </w:r>
          </w:p>
        </w:tc>
        <w:tc>
          <w:tcPr>
            <w:tcW w:w="2680" w:type="dxa"/>
          </w:tcPr>
          <w:p w14:paraId="37BE37F6" w14:textId="70986114"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.3. apakšpunkts</w:t>
            </w:r>
          </w:p>
        </w:tc>
        <w:tc>
          <w:tcPr>
            <w:tcW w:w="2304" w:type="dxa"/>
          </w:tcPr>
          <w:p w14:paraId="1775A31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16FDC70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0CA0B9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022AD5AE" w14:textId="77777777" w:rsidR="000A6CFE" w:rsidRPr="00682F94" w:rsidRDefault="000A6CFE" w:rsidP="002A1A0D">
            <w:pPr>
              <w:rPr>
                <w:rFonts w:ascii="Times New Roman" w:hAnsi="Times New Roman" w:cs="Times New Roman"/>
              </w:rPr>
            </w:pPr>
          </w:p>
        </w:tc>
      </w:tr>
      <w:tr w:rsidR="000A6CFE" w:rsidRPr="00682F94" w14:paraId="410A48B8" w14:textId="77777777" w:rsidTr="009C0602">
        <w:tc>
          <w:tcPr>
            <w:tcW w:w="2830" w:type="dxa"/>
            <w:gridSpan w:val="2"/>
          </w:tcPr>
          <w:p w14:paraId="788610F8" w14:textId="799A431C"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d) apakšpunkts</w:t>
            </w:r>
          </w:p>
        </w:tc>
        <w:tc>
          <w:tcPr>
            <w:tcW w:w="2680" w:type="dxa"/>
          </w:tcPr>
          <w:p w14:paraId="4A45F739" w14:textId="2215C941"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.4. apakšpunkts</w:t>
            </w:r>
          </w:p>
        </w:tc>
        <w:tc>
          <w:tcPr>
            <w:tcW w:w="2304" w:type="dxa"/>
          </w:tcPr>
          <w:p w14:paraId="792A2CB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6202F8C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70E7AB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71861CC3" w14:textId="77777777" w:rsidR="000A6CFE" w:rsidRPr="00682F94" w:rsidRDefault="000A6CFE" w:rsidP="002A1A0D">
            <w:pPr>
              <w:rPr>
                <w:rFonts w:ascii="Times New Roman" w:hAnsi="Times New Roman" w:cs="Times New Roman"/>
              </w:rPr>
            </w:pPr>
          </w:p>
        </w:tc>
      </w:tr>
      <w:tr w:rsidR="000A6CFE" w:rsidRPr="00682F94" w14:paraId="53684787" w14:textId="77777777" w:rsidTr="009C0602">
        <w:tc>
          <w:tcPr>
            <w:tcW w:w="2830" w:type="dxa"/>
            <w:gridSpan w:val="2"/>
          </w:tcPr>
          <w:p w14:paraId="429499A1" w14:textId="1825EE8B"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e) apakšpunkts</w:t>
            </w:r>
          </w:p>
        </w:tc>
        <w:tc>
          <w:tcPr>
            <w:tcW w:w="2680" w:type="dxa"/>
          </w:tcPr>
          <w:p w14:paraId="59D686B6" w14:textId="78FC118D"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.7. apakšpunkts</w:t>
            </w:r>
          </w:p>
        </w:tc>
        <w:tc>
          <w:tcPr>
            <w:tcW w:w="2304" w:type="dxa"/>
          </w:tcPr>
          <w:p w14:paraId="15FACA1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12688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E4BA0E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46695ED7" w14:textId="77777777" w:rsidR="000A6CFE" w:rsidRPr="00682F94" w:rsidRDefault="000A6CFE" w:rsidP="002A1A0D">
            <w:pPr>
              <w:rPr>
                <w:rFonts w:ascii="Times New Roman" w:hAnsi="Times New Roman" w:cs="Times New Roman"/>
              </w:rPr>
            </w:pPr>
          </w:p>
        </w:tc>
      </w:tr>
      <w:tr w:rsidR="000A6CFE" w:rsidRPr="00682F94" w14:paraId="127CF244" w14:textId="77777777" w:rsidTr="009C0602">
        <w:tc>
          <w:tcPr>
            <w:tcW w:w="2830" w:type="dxa"/>
            <w:gridSpan w:val="2"/>
          </w:tcPr>
          <w:p w14:paraId="628CF5AF" w14:textId="1C26CA94"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f) apakšpunkts</w:t>
            </w:r>
          </w:p>
        </w:tc>
        <w:tc>
          <w:tcPr>
            <w:tcW w:w="2680" w:type="dxa"/>
          </w:tcPr>
          <w:p w14:paraId="54BA2D23" w14:textId="62DFD0B9" w:rsidR="000A6CFE" w:rsidRPr="00682F94" w:rsidRDefault="00F90D31" w:rsidP="002A1A0D">
            <w:pPr>
              <w:rPr>
                <w:rFonts w:ascii="Times New Roman" w:hAnsi="Times New Roman" w:cs="Times New Roman"/>
              </w:rPr>
            </w:pPr>
            <w:r w:rsidRPr="00682F94">
              <w:rPr>
                <w:rFonts w:ascii="Times New Roman" w:hAnsi="Times New Roman" w:cs="Times New Roman"/>
              </w:rPr>
              <w:t xml:space="preserve">Projekta </w:t>
            </w:r>
            <w:r w:rsidR="0047439B">
              <w:rPr>
                <w:rFonts w:ascii="Times New Roman" w:hAnsi="Times New Roman" w:cs="Times New Roman"/>
              </w:rPr>
              <w:t>56</w:t>
            </w:r>
            <w:r w:rsidRPr="00682F94">
              <w:rPr>
                <w:rFonts w:ascii="Times New Roman" w:hAnsi="Times New Roman" w:cs="Times New Roman"/>
              </w:rPr>
              <w:t>.6. apakšpunkts</w:t>
            </w:r>
          </w:p>
        </w:tc>
        <w:tc>
          <w:tcPr>
            <w:tcW w:w="2304" w:type="dxa"/>
          </w:tcPr>
          <w:p w14:paraId="05628D8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30DB560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697FD49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80B3F01" w14:textId="77777777" w:rsidR="000A6CFE" w:rsidRPr="00682F94" w:rsidRDefault="000A6CFE" w:rsidP="002A1A0D">
            <w:pPr>
              <w:rPr>
                <w:rFonts w:ascii="Times New Roman" w:hAnsi="Times New Roman" w:cs="Times New Roman"/>
              </w:rPr>
            </w:pPr>
          </w:p>
        </w:tc>
      </w:tr>
      <w:tr w:rsidR="000A6CFE" w:rsidRPr="00682F94" w14:paraId="459AA237" w14:textId="77777777" w:rsidTr="009C0602">
        <w:tc>
          <w:tcPr>
            <w:tcW w:w="2830" w:type="dxa"/>
            <w:gridSpan w:val="2"/>
          </w:tcPr>
          <w:p w14:paraId="5E66D991" w14:textId="2934B8D2"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g) apakšpunkts</w:t>
            </w:r>
          </w:p>
        </w:tc>
        <w:tc>
          <w:tcPr>
            <w:tcW w:w="2680" w:type="dxa"/>
          </w:tcPr>
          <w:p w14:paraId="2AB578BA" w14:textId="2D987958" w:rsidR="000A6CFE" w:rsidRPr="00682F94" w:rsidRDefault="00F90D31" w:rsidP="002A1A0D">
            <w:pPr>
              <w:rPr>
                <w:rFonts w:ascii="Times New Roman" w:hAnsi="Times New Roman" w:cs="Times New Roman"/>
              </w:rPr>
            </w:pPr>
            <w:r w:rsidRPr="00F90FE0">
              <w:rPr>
                <w:rFonts w:ascii="Times New Roman" w:hAnsi="Times New Roman" w:cs="Times New Roman"/>
              </w:rPr>
              <w:t xml:space="preserve">Projekta </w:t>
            </w:r>
            <w:r w:rsidR="00F90FE0" w:rsidRPr="00F90FE0">
              <w:rPr>
                <w:rFonts w:ascii="Times New Roman" w:hAnsi="Times New Roman" w:cs="Times New Roman"/>
              </w:rPr>
              <w:t>60</w:t>
            </w:r>
            <w:r w:rsidR="005E39B4" w:rsidRPr="00F90FE0">
              <w:rPr>
                <w:rFonts w:ascii="Times New Roman" w:hAnsi="Times New Roman" w:cs="Times New Roman"/>
              </w:rPr>
              <w:t xml:space="preserve">. un </w:t>
            </w:r>
            <w:r w:rsidR="00F90FE0" w:rsidRPr="00F90FE0">
              <w:rPr>
                <w:rFonts w:ascii="Times New Roman" w:hAnsi="Times New Roman" w:cs="Times New Roman"/>
              </w:rPr>
              <w:t>61</w:t>
            </w:r>
            <w:r w:rsidRPr="00F90FE0">
              <w:rPr>
                <w:rFonts w:ascii="Times New Roman" w:hAnsi="Times New Roman" w:cs="Times New Roman"/>
              </w:rPr>
              <w:t>. punkts</w:t>
            </w:r>
          </w:p>
        </w:tc>
        <w:tc>
          <w:tcPr>
            <w:tcW w:w="2304" w:type="dxa"/>
          </w:tcPr>
          <w:p w14:paraId="0EE5446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0C7CD15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7CA2F6E" w14:textId="0202BF9E" w:rsidR="000A6CFE" w:rsidRPr="00682F94" w:rsidRDefault="005E39B4" w:rsidP="002A1A0D">
            <w:pPr>
              <w:rPr>
                <w:rFonts w:ascii="Times New Roman" w:hAnsi="Times New Roman" w:cs="Times New Roman"/>
              </w:rPr>
            </w:pPr>
            <w:r w:rsidRPr="00682F94">
              <w:rPr>
                <w:rFonts w:ascii="Times New Roman" w:hAnsi="Times New Roman" w:cs="Times New Roman"/>
              </w:rPr>
              <w:t>Direktīvas 2013/34</w:t>
            </w:r>
            <w:r w:rsidR="009849D5">
              <w:rPr>
                <w:rFonts w:ascii="Times New Roman" w:hAnsi="Times New Roman" w:cs="Times New Roman"/>
              </w:rPr>
              <w:t>/ES</w:t>
            </w:r>
            <w:r w:rsidRPr="00682F94">
              <w:rPr>
                <w:rFonts w:ascii="Times New Roman" w:hAnsi="Times New Roman" w:cs="Times New Roman"/>
              </w:rPr>
              <w:t xml:space="preserve"> 6. panta 2. punktā minētā izvēles iespēja atļaut vai pieprasīt veikt savstarpējo ieskaitu ir izmantota, projekta </w:t>
            </w:r>
            <w:r w:rsidR="00194BF8">
              <w:rPr>
                <w:rFonts w:ascii="Times New Roman" w:hAnsi="Times New Roman" w:cs="Times New Roman"/>
              </w:rPr>
              <w:t>86</w:t>
            </w:r>
            <w:r w:rsidRPr="00682F94">
              <w:rPr>
                <w:rFonts w:ascii="Times New Roman" w:hAnsi="Times New Roman" w:cs="Times New Roman"/>
              </w:rPr>
              <w:t>. punktā</w:t>
            </w:r>
            <w:r w:rsidR="00521594">
              <w:rPr>
                <w:rFonts w:ascii="Times New Roman" w:hAnsi="Times New Roman" w:cs="Times New Roman"/>
              </w:rPr>
              <w:t xml:space="preserve"> nosakot</w:t>
            </w:r>
            <w:r w:rsidRPr="00682F94">
              <w:rPr>
                <w:rFonts w:ascii="Times New Roman" w:hAnsi="Times New Roman" w:cs="Times New Roman"/>
              </w:rPr>
              <w:t>, ka finanšu pārskatu pielikumā norāda bruto vērtību.</w:t>
            </w:r>
          </w:p>
          <w:p w14:paraId="5FD29573" w14:textId="77777777" w:rsidR="005E39B4" w:rsidRPr="00682F94" w:rsidRDefault="005E39B4" w:rsidP="002A1A0D">
            <w:pPr>
              <w:rPr>
                <w:rFonts w:ascii="Times New Roman" w:hAnsi="Times New Roman" w:cs="Times New Roman"/>
              </w:rPr>
            </w:pPr>
          </w:p>
          <w:p w14:paraId="2D6891E4" w14:textId="2AC71951" w:rsidR="005E39B4" w:rsidRPr="00682F94" w:rsidRDefault="005E39B4" w:rsidP="002A1A0D">
            <w:pPr>
              <w:rPr>
                <w:rFonts w:ascii="Times New Roman" w:hAnsi="Times New Roman" w:cs="Times New Roman"/>
              </w:rPr>
            </w:pPr>
            <w:r w:rsidRPr="00682F94">
              <w:rPr>
                <w:rFonts w:ascii="Times New Roman" w:hAnsi="Times New Roman" w:cs="Times New Roman"/>
              </w:rPr>
              <w:t>Direktīvas 2013/34</w:t>
            </w:r>
            <w:r w:rsidR="009849D5">
              <w:rPr>
                <w:rFonts w:ascii="Times New Roman" w:hAnsi="Times New Roman" w:cs="Times New Roman"/>
              </w:rPr>
              <w:t>/ES</w:t>
            </w:r>
            <w:r w:rsidRPr="00682F94">
              <w:rPr>
                <w:rFonts w:ascii="Times New Roman" w:hAnsi="Times New Roman" w:cs="Times New Roman"/>
              </w:rPr>
              <w:t xml:space="preserve"> 6. panta 3. punktā minētā iespēja atbrīvot no uzskaites, ņemot vērā darījuma vai pasākuma būtību</w:t>
            </w:r>
            <w:r w:rsidR="00DB71D7">
              <w:rPr>
                <w:rFonts w:ascii="Times New Roman" w:hAnsi="Times New Roman" w:cs="Times New Roman"/>
              </w:rPr>
              <w:t>,</w:t>
            </w:r>
            <w:r w:rsidRPr="00682F94">
              <w:rPr>
                <w:rFonts w:ascii="Times New Roman" w:hAnsi="Times New Roman" w:cs="Times New Roman"/>
              </w:rPr>
              <w:t xml:space="preserve"> netiek izmantota, jo pastāv risks, ka finanšu pārskati var nesniegt skaidru un patiesu priekšstatu.</w:t>
            </w:r>
          </w:p>
          <w:p w14:paraId="7AD7EE62" w14:textId="77777777" w:rsidR="00EF2D29" w:rsidRPr="00682F94" w:rsidRDefault="00EF2D29" w:rsidP="002A1A0D">
            <w:pPr>
              <w:rPr>
                <w:rFonts w:ascii="Times New Roman" w:hAnsi="Times New Roman" w:cs="Times New Roman"/>
              </w:rPr>
            </w:pPr>
          </w:p>
          <w:p w14:paraId="2B770457" w14:textId="6533B074" w:rsidR="00EF2D29" w:rsidRPr="00682F94" w:rsidRDefault="00EF2D29" w:rsidP="002A1A0D">
            <w:pPr>
              <w:rPr>
                <w:rFonts w:ascii="Times New Roman" w:hAnsi="Times New Roman" w:cs="Times New Roman"/>
              </w:rPr>
            </w:pPr>
            <w:r w:rsidRPr="00682F94">
              <w:rPr>
                <w:rFonts w:ascii="Times New Roman" w:hAnsi="Times New Roman" w:cs="Times New Roman"/>
              </w:rPr>
              <w:t>Direktīvas 2013/34</w:t>
            </w:r>
            <w:r w:rsidR="009849D5">
              <w:rPr>
                <w:rFonts w:ascii="Times New Roman" w:hAnsi="Times New Roman" w:cs="Times New Roman"/>
              </w:rPr>
              <w:t>/ES</w:t>
            </w:r>
            <w:r w:rsidRPr="00682F94">
              <w:rPr>
                <w:rFonts w:ascii="Times New Roman" w:hAnsi="Times New Roman" w:cs="Times New Roman"/>
              </w:rPr>
              <w:t xml:space="preserve"> 6. panta 5. punktā minētā iespēja pieprasīt atzīt paredzamās saistības un varbūtējos zaudējumus ir izmantota</w:t>
            </w:r>
            <w:r w:rsidR="00DB71D7">
              <w:rPr>
                <w:rFonts w:ascii="Times New Roman" w:hAnsi="Times New Roman" w:cs="Times New Roman"/>
              </w:rPr>
              <w:t>,</w:t>
            </w:r>
            <w:r w:rsidRPr="00682F94">
              <w:rPr>
                <w:rFonts w:ascii="Times New Roman" w:hAnsi="Times New Roman" w:cs="Times New Roman"/>
              </w:rPr>
              <w:t xml:space="preserve"> iekļaujot </w:t>
            </w:r>
            <w:r w:rsidRPr="00FD296F">
              <w:rPr>
                <w:rFonts w:ascii="Times New Roman" w:hAnsi="Times New Roman" w:cs="Times New Roman"/>
              </w:rPr>
              <w:t xml:space="preserve">prasības projekta </w:t>
            </w:r>
            <w:r w:rsidR="00FD296F" w:rsidRPr="00FD296F">
              <w:rPr>
                <w:rFonts w:ascii="Times New Roman" w:hAnsi="Times New Roman" w:cs="Times New Roman"/>
              </w:rPr>
              <w:t>76</w:t>
            </w:r>
            <w:r w:rsidRPr="00FD296F">
              <w:rPr>
                <w:rFonts w:ascii="Times New Roman" w:hAnsi="Times New Roman" w:cs="Times New Roman"/>
              </w:rPr>
              <w:t>. punktā.</w:t>
            </w:r>
          </w:p>
        </w:tc>
        <w:tc>
          <w:tcPr>
            <w:tcW w:w="2351" w:type="dxa"/>
            <w:vMerge/>
          </w:tcPr>
          <w:p w14:paraId="0FEE575F" w14:textId="77777777" w:rsidR="000A6CFE" w:rsidRPr="00682F94" w:rsidRDefault="000A6CFE" w:rsidP="002A1A0D">
            <w:pPr>
              <w:rPr>
                <w:rFonts w:ascii="Times New Roman" w:hAnsi="Times New Roman" w:cs="Times New Roman"/>
              </w:rPr>
            </w:pPr>
          </w:p>
        </w:tc>
      </w:tr>
      <w:tr w:rsidR="000A6CFE" w:rsidRPr="00682F94" w14:paraId="28FD0D53" w14:textId="77777777" w:rsidTr="009C0602">
        <w:tc>
          <w:tcPr>
            <w:tcW w:w="2830" w:type="dxa"/>
            <w:gridSpan w:val="2"/>
          </w:tcPr>
          <w:p w14:paraId="584DF57D" w14:textId="39768BF4"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h) apakšpunkts</w:t>
            </w:r>
          </w:p>
        </w:tc>
        <w:tc>
          <w:tcPr>
            <w:tcW w:w="2680" w:type="dxa"/>
          </w:tcPr>
          <w:p w14:paraId="41CFB0A0" w14:textId="7BD7F70B" w:rsidR="000A6CFE" w:rsidRPr="00682F94" w:rsidRDefault="005E39B4" w:rsidP="002A1A0D">
            <w:pPr>
              <w:rPr>
                <w:rFonts w:ascii="Times New Roman" w:hAnsi="Times New Roman" w:cs="Times New Roman"/>
              </w:rPr>
            </w:pPr>
            <w:r w:rsidRPr="00682F94">
              <w:rPr>
                <w:rFonts w:ascii="Times New Roman" w:hAnsi="Times New Roman" w:cs="Times New Roman"/>
              </w:rPr>
              <w:t xml:space="preserve">Projekta </w:t>
            </w:r>
            <w:r w:rsidR="00F90FE0">
              <w:rPr>
                <w:rFonts w:ascii="Times New Roman" w:hAnsi="Times New Roman" w:cs="Times New Roman"/>
              </w:rPr>
              <w:t>59</w:t>
            </w:r>
            <w:r w:rsidRPr="00682F94">
              <w:rPr>
                <w:rFonts w:ascii="Times New Roman" w:hAnsi="Times New Roman" w:cs="Times New Roman"/>
              </w:rPr>
              <w:t>. punkts</w:t>
            </w:r>
          </w:p>
        </w:tc>
        <w:tc>
          <w:tcPr>
            <w:tcW w:w="2304" w:type="dxa"/>
          </w:tcPr>
          <w:p w14:paraId="57B7B9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3E505EA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C4B723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569DAD5" w14:textId="77777777" w:rsidR="000A6CFE" w:rsidRPr="00682F94" w:rsidRDefault="000A6CFE" w:rsidP="002A1A0D">
            <w:pPr>
              <w:rPr>
                <w:rFonts w:ascii="Times New Roman" w:hAnsi="Times New Roman" w:cs="Times New Roman"/>
              </w:rPr>
            </w:pPr>
          </w:p>
        </w:tc>
      </w:tr>
      <w:tr w:rsidR="000A6CFE" w:rsidRPr="00682F94" w14:paraId="3697D519" w14:textId="77777777" w:rsidTr="009C0602">
        <w:tc>
          <w:tcPr>
            <w:tcW w:w="2830" w:type="dxa"/>
            <w:gridSpan w:val="2"/>
          </w:tcPr>
          <w:p w14:paraId="0EF4EADE" w14:textId="01072FE9"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j) apakšpunkts</w:t>
            </w:r>
          </w:p>
        </w:tc>
        <w:tc>
          <w:tcPr>
            <w:tcW w:w="2680" w:type="dxa"/>
          </w:tcPr>
          <w:p w14:paraId="64E30596" w14:textId="5C83E4D7" w:rsidR="000A6CFE" w:rsidRPr="00682F94" w:rsidRDefault="005E39B4" w:rsidP="002A1A0D">
            <w:pPr>
              <w:rPr>
                <w:rFonts w:ascii="Times New Roman" w:hAnsi="Times New Roman" w:cs="Times New Roman"/>
              </w:rPr>
            </w:pPr>
            <w:r w:rsidRPr="00682F94">
              <w:rPr>
                <w:rFonts w:ascii="Times New Roman" w:hAnsi="Times New Roman" w:cs="Times New Roman"/>
              </w:rPr>
              <w:t xml:space="preserve">Projekta </w:t>
            </w:r>
            <w:r w:rsidR="00F90FE0">
              <w:rPr>
                <w:rFonts w:ascii="Times New Roman" w:hAnsi="Times New Roman" w:cs="Times New Roman"/>
              </w:rPr>
              <w:t>57</w:t>
            </w:r>
            <w:r w:rsidRPr="00682F94">
              <w:rPr>
                <w:rFonts w:ascii="Times New Roman" w:hAnsi="Times New Roman" w:cs="Times New Roman"/>
              </w:rPr>
              <w:t>. punkts</w:t>
            </w:r>
          </w:p>
        </w:tc>
        <w:tc>
          <w:tcPr>
            <w:tcW w:w="2304" w:type="dxa"/>
          </w:tcPr>
          <w:p w14:paraId="745A3B8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44A9D94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3010D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1A6BDA06" w14:textId="77777777" w:rsidR="000A6CFE" w:rsidRPr="00682F94" w:rsidRDefault="000A6CFE" w:rsidP="002A1A0D">
            <w:pPr>
              <w:rPr>
                <w:rFonts w:ascii="Times New Roman" w:hAnsi="Times New Roman" w:cs="Times New Roman"/>
                <w:color w:val="FF0000"/>
              </w:rPr>
            </w:pPr>
          </w:p>
        </w:tc>
      </w:tr>
      <w:tr w:rsidR="000A6CFE" w:rsidRPr="00682F94" w14:paraId="6094ADDE" w14:textId="77777777" w:rsidTr="009C0602">
        <w:tc>
          <w:tcPr>
            <w:tcW w:w="2830" w:type="dxa"/>
            <w:gridSpan w:val="2"/>
          </w:tcPr>
          <w:p w14:paraId="79D6ED68" w14:textId="3C34D2BC"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6. panta 1. punkta i) apakšpunkts</w:t>
            </w:r>
          </w:p>
        </w:tc>
        <w:tc>
          <w:tcPr>
            <w:tcW w:w="2680" w:type="dxa"/>
          </w:tcPr>
          <w:p w14:paraId="455E9A01" w14:textId="4B20FA73" w:rsidR="000A6CFE" w:rsidRPr="00682F94" w:rsidRDefault="005E39B4" w:rsidP="002A1A0D">
            <w:pPr>
              <w:rPr>
                <w:rFonts w:ascii="Times New Roman" w:hAnsi="Times New Roman" w:cs="Times New Roman"/>
              </w:rPr>
            </w:pPr>
            <w:r w:rsidRPr="005067FC">
              <w:rPr>
                <w:rFonts w:ascii="Times New Roman" w:hAnsi="Times New Roman" w:cs="Times New Roman"/>
              </w:rPr>
              <w:t xml:space="preserve">Projekta </w:t>
            </w:r>
            <w:r w:rsidR="005067FC" w:rsidRPr="005067FC">
              <w:rPr>
                <w:rFonts w:ascii="Times New Roman" w:hAnsi="Times New Roman" w:cs="Times New Roman"/>
              </w:rPr>
              <w:t>62</w:t>
            </w:r>
            <w:r w:rsidRPr="005067FC">
              <w:rPr>
                <w:rFonts w:ascii="Times New Roman" w:hAnsi="Times New Roman" w:cs="Times New Roman"/>
              </w:rPr>
              <w:t>. punkts</w:t>
            </w:r>
          </w:p>
        </w:tc>
        <w:tc>
          <w:tcPr>
            <w:tcW w:w="2304" w:type="dxa"/>
          </w:tcPr>
          <w:p w14:paraId="5946EF8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115F0B39"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063E37A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1BE94F52" w14:textId="77777777" w:rsidR="000A6CFE" w:rsidRPr="00682F94" w:rsidRDefault="000A6CFE" w:rsidP="002A1A0D">
            <w:pPr>
              <w:rPr>
                <w:rFonts w:ascii="Times New Roman" w:hAnsi="Times New Roman" w:cs="Times New Roman"/>
                <w:color w:val="FF0000"/>
              </w:rPr>
            </w:pPr>
          </w:p>
        </w:tc>
      </w:tr>
      <w:tr w:rsidR="000A6CFE" w:rsidRPr="00682F94" w14:paraId="3AD8826A" w14:textId="77777777" w:rsidTr="009C0602">
        <w:tc>
          <w:tcPr>
            <w:tcW w:w="2830" w:type="dxa"/>
            <w:gridSpan w:val="2"/>
          </w:tcPr>
          <w:p w14:paraId="42DEF683" w14:textId="15DC2C27" w:rsidR="000A6CFE" w:rsidRPr="00682F94" w:rsidRDefault="00EF2D29"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2013/34/ES 16. panta 1. punkta a) apakšpunkts</w:t>
            </w:r>
          </w:p>
        </w:tc>
        <w:tc>
          <w:tcPr>
            <w:tcW w:w="2680" w:type="dxa"/>
          </w:tcPr>
          <w:p w14:paraId="7EA3E9C2" w14:textId="414937D6" w:rsidR="000A6CFE" w:rsidRPr="00682F94" w:rsidRDefault="00682F94" w:rsidP="002A1A0D">
            <w:pPr>
              <w:rPr>
                <w:rFonts w:ascii="Times New Roman" w:hAnsi="Times New Roman" w:cs="Times New Roman"/>
              </w:rPr>
            </w:pPr>
            <w:r>
              <w:rPr>
                <w:rFonts w:ascii="Times New Roman" w:hAnsi="Times New Roman" w:cs="Times New Roman"/>
              </w:rPr>
              <w:t xml:space="preserve">Projekta </w:t>
            </w:r>
            <w:r w:rsidR="005067FC">
              <w:rPr>
                <w:rFonts w:ascii="Times New Roman" w:hAnsi="Times New Roman" w:cs="Times New Roman"/>
              </w:rPr>
              <w:t>79</w:t>
            </w:r>
            <w:r>
              <w:rPr>
                <w:rFonts w:ascii="Times New Roman" w:hAnsi="Times New Roman" w:cs="Times New Roman"/>
              </w:rPr>
              <w:t>. punkts</w:t>
            </w:r>
          </w:p>
        </w:tc>
        <w:tc>
          <w:tcPr>
            <w:tcW w:w="2304" w:type="dxa"/>
          </w:tcPr>
          <w:p w14:paraId="714BC67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0308A669"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7DE4B70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4A4E59D1" w14:textId="77777777" w:rsidR="000A6CFE" w:rsidRPr="00682F94" w:rsidRDefault="000A6CFE" w:rsidP="002A1A0D">
            <w:pPr>
              <w:rPr>
                <w:rFonts w:ascii="Times New Roman" w:hAnsi="Times New Roman" w:cs="Times New Roman"/>
              </w:rPr>
            </w:pPr>
          </w:p>
        </w:tc>
      </w:tr>
      <w:tr w:rsidR="000A6CFE" w:rsidRPr="00682F94" w14:paraId="3FA15E11" w14:textId="77777777" w:rsidTr="009C0602">
        <w:tc>
          <w:tcPr>
            <w:tcW w:w="2830" w:type="dxa"/>
            <w:gridSpan w:val="2"/>
          </w:tcPr>
          <w:p w14:paraId="34F8DF65" w14:textId="74844714" w:rsidR="000A6CFE" w:rsidRPr="00682F94" w:rsidRDefault="000F24C7"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 xml:space="preserve">2013/34/ES 16. panta 1. punkta </w:t>
            </w:r>
            <w:r w:rsidR="00682F94" w:rsidRPr="00682F94">
              <w:rPr>
                <w:rFonts w:ascii="Times New Roman" w:eastAsia="Times New Roman" w:hAnsi="Times New Roman" w:cs="Times New Roman"/>
                <w:iCs/>
              </w:rPr>
              <w:t>d</w:t>
            </w:r>
            <w:r w:rsidRPr="00682F94">
              <w:rPr>
                <w:rFonts w:ascii="Times New Roman" w:eastAsia="Times New Roman" w:hAnsi="Times New Roman" w:cs="Times New Roman"/>
                <w:iCs/>
              </w:rPr>
              <w:t>) apakšpunkts</w:t>
            </w:r>
          </w:p>
        </w:tc>
        <w:tc>
          <w:tcPr>
            <w:tcW w:w="2680" w:type="dxa"/>
          </w:tcPr>
          <w:p w14:paraId="4A9EE694" w14:textId="5FE41067" w:rsidR="000A6CFE" w:rsidRPr="00682F94" w:rsidRDefault="00682F94" w:rsidP="002A1A0D">
            <w:pPr>
              <w:rPr>
                <w:rFonts w:ascii="Times New Roman" w:hAnsi="Times New Roman" w:cs="Times New Roman"/>
              </w:rPr>
            </w:pPr>
            <w:r>
              <w:rPr>
                <w:rFonts w:ascii="Times New Roman" w:hAnsi="Times New Roman" w:cs="Times New Roman"/>
              </w:rPr>
              <w:t xml:space="preserve">Projekta </w:t>
            </w:r>
            <w:r w:rsidR="00382DF9">
              <w:rPr>
                <w:rFonts w:ascii="Times New Roman" w:hAnsi="Times New Roman" w:cs="Times New Roman"/>
              </w:rPr>
              <w:t>87</w:t>
            </w:r>
            <w:r>
              <w:rPr>
                <w:rFonts w:ascii="Times New Roman" w:hAnsi="Times New Roman" w:cs="Times New Roman"/>
              </w:rPr>
              <w:t>. punkt</w:t>
            </w:r>
            <w:r w:rsidR="00382DF9">
              <w:rPr>
                <w:rFonts w:ascii="Times New Roman" w:hAnsi="Times New Roman" w:cs="Times New Roman"/>
              </w:rPr>
              <w:t>a pirmais teikums</w:t>
            </w:r>
          </w:p>
        </w:tc>
        <w:tc>
          <w:tcPr>
            <w:tcW w:w="2304" w:type="dxa"/>
          </w:tcPr>
          <w:p w14:paraId="4D00A12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2C32D91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35BE25B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5ABA7EDA" w14:textId="77777777" w:rsidR="000A6CFE" w:rsidRPr="00682F94" w:rsidRDefault="000A6CFE" w:rsidP="002A1A0D">
            <w:pPr>
              <w:rPr>
                <w:rFonts w:ascii="Times New Roman" w:hAnsi="Times New Roman" w:cs="Times New Roman"/>
                <w:color w:val="FF0000"/>
              </w:rPr>
            </w:pPr>
          </w:p>
        </w:tc>
      </w:tr>
      <w:tr w:rsidR="00B673BD" w:rsidRPr="00682F94" w14:paraId="4DF94F04" w14:textId="77777777" w:rsidTr="009C0602">
        <w:tc>
          <w:tcPr>
            <w:tcW w:w="2830" w:type="dxa"/>
            <w:gridSpan w:val="2"/>
          </w:tcPr>
          <w:p w14:paraId="2CA28918" w14:textId="48AB7B90" w:rsidR="00B673BD" w:rsidRPr="00682F94" w:rsidRDefault="00682F9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16. 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e</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72722C2A" w14:textId="4DDD7AED" w:rsidR="00B673BD" w:rsidRPr="00682F94" w:rsidRDefault="00682F94" w:rsidP="00B673BD">
            <w:pPr>
              <w:rPr>
                <w:rFonts w:ascii="Times New Roman" w:hAnsi="Times New Roman" w:cs="Times New Roman"/>
              </w:rPr>
            </w:pPr>
            <w:r>
              <w:rPr>
                <w:rFonts w:ascii="Times New Roman" w:hAnsi="Times New Roman" w:cs="Times New Roman"/>
              </w:rPr>
              <w:t xml:space="preserve">Projekta </w:t>
            </w:r>
            <w:r w:rsidR="00382DF9">
              <w:rPr>
                <w:rFonts w:ascii="Times New Roman" w:hAnsi="Times New Roman" w:cs="Times New Roman"/>
              </w:rPr>
              <w:t>88</w:t>
            </w:r>
            <w:r>
              <w:rPr>
                <w:rFonts w:ascii="Times New Roman" w:hAnsi="Times New Roman" w:cs="Times New Roman"/>
              </w:rPr>
              <w:t>. punkts</w:t>
            </w:r>
          </w:p>
        </w:tc>
        <w:tc>
          <w:tcPr>
            <w:tcW w:w="2304" w:type="dxa"/>
          </w:tcPr>
          <w:p w14:paraId="21154E48" w14:textId="06F349F3" w:rsidR="00B673BD" w:rsidRPr="00682F94" w:rsidRDefault="00B673BD"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4968DFEC" w14:textId="5B8A333B" w:rsidR="00B673BD" w:rsidRPr="00682F94" w:rsidRDefault="00B673BD" w:rsidP="00B673BD">
            <w:pPr>
              <w:rPr>
                <w:rFonts w:ascii="Times New Roman" w:hAnsi="Times New Roman" w:cs="Times New Roman"/>
              </w:rPr>
            </w:pPr>
            <w:r w:rsidRPr="00682F94">
              <w:rPr>
                <w:rFonts w:ascii="Times New Roman" w:hAnsi="Times New Roman" w:cs="Times New Roman"/>
              </w:rPr>
              <w:t>Nē</w:t>
            </w:r>
          </w:p>
        </w:tc>
        <w:tc>
          <w:tcPr>
            <w:tcW w:w="2257" w:type="dxa"/>
          </w:tcPr>
          <w:p w14:paraId="57632A50" w14:textId="6A9BAB06" w:rsidR="00B673BD" w:rsidRPr="00682F94" w:rsidRDefault="00B673BD"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125B2724" w14:textId="77777777" w:rsidR="00B673BD" w:rsidRPr="00682F94" w:rsidRDefault="00B673BD" w:rsidP="00B673BD">
            <w:pPr>
              <w:rPr>
                <w:rFonts w:ascii="Times New Roman" w:hAnsi="Times New Roman" w:cs="Times New Roman"/>
              </w:rPr>
            </w:pPr>
          </w:p>
        </w:tc>
      </w:tr>
      <w:tr w:rsidR="000F24C7" w:rsidRPr="00682F94" w14:paraId="7D84FC5B" w14:textId="77777777" w:rsidTr="009C0602">
        <w:tc>
          <w:tcPr>
            <w:tcW w:w="2830" w:type="dxa"/>
            <w:gridSpan w:val="2"/>
          </w:tcPr>
          <w:p w14:paraId="2F5950BF" w14:textId="001BF5B0" w:rsidR="000F24C7" w:rsidRPr="00682F94" w:rsidRDefault="00682F9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16. 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f</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107B7898" w14:textId="68F7B6BA" w:rsidR="000F24C7" w:rsidRPr="00682F94" w:rsidRDefault="00682F94" w:rsidP="00B673BD">
            <w:pPr>
              <w:rPr>
                <w:rFonts w:ascii="Times New Roman" w:hAnsi="Times New Roman" w:cs="Times New Roman"/>
              </w:rPr>
            </w:pPr>
            <w:r>
              <w:rPr>
                <w:rFonts w:ascii="Times New Roman" w:hAnsi="Times New Roman" w:cs="Times New Roman"/>
              </w:rPr>
              <w:t xml:space="preserve">Projekta </w:t>
            </w:r>
            <w:r w:rsidR="00382DF9">
              <w:rPr>
                <w:rFonts w:ascii="Times New Roman" w:hAnsi="Times New Roman" w:cs="Times New Roman"/>
              </w:rPr>
              <w:t>89</w:t>
            </w:r>
            <w:r>
              <w:rPr>
                <w:rFonts w:ascii="Times New Roman" w:hAnsi="Times New Roman" w:cs="Times New Roman"/>
              </w:rPr>
              <w:t>. punkts</w:t>
            </w:r>
          </w:p>
        </w:tc>
        <w:tc>
          <w:tcPr>
            <w:tcW w:w="2304" w:type="dxa"/>
          </w:tcPr>
          <w:p w14:paraId="6BCE2473" w14:textId="05EBE4B8" w:rsidR="000F24C7" w:rsidRPr="00682F94" w:rsidRDefault="000F24C7"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5E5949AF" w14:textId="37940CE7"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226CACCC" w14:textId="4CAC2915"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3E2DC901" w14:textId="77777777" w:rsidR="000F24C7" w:rsidRPr="00682F94" w:rsidRDefault="000F24C7" w:rsidP="00B673BD">
            <w:pPr>
              <w:rPr>
                <w:rFonts w:ascii="Times New Roman" w:hAnsi="Times New Roman" w:cs="Times New Roman"/>
              </w:rPr>
            </w:pPr>
          </w:p>
        </w:tc>
      </w:tr>
      <w:tr w:rsidR="000F24C7" w:rsidRPr="00682F94" w14:paraId="386E2CE8" w14:textId="77777777" w:rsidTr="009C0602">
        <w:tc>
          <w:tcPr>
            <w:tcW w:w="2830" w:type="dxa"/>
            <w:gridSpan w:val="2"/>
          </w:tcPr>
          <w:p w14:paraId="0DDBC91E" w14:textId="4BFA60E7" w:rsidR="000F24C7" w:rsidRPr="00682F94" w:rsidRDefault="00682F9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16.</w:t>
            </w:r>
            <w:r w:rsidR="008E26B4">
              <w:rPr>
                <w:rFonts w:ascii="Times New Roman" w:hAnsi="Times New Roman" w:cs="Times New Roman"/>
              </w:rPr>
              <w:t> </w:t>
            </w:r>
            <w:r w:rsidRPr="00682F94">
              <w:rPr>
                <w:rFonts w:ascii="Times New Roman" w:hAnsi="Times New Roman" w:cs="Times New Roman"/>
              </w:rPr>
              <w:t>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g</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43BF40F7" w14:textId="75E69F3A" w:rsidR="000F24C7" w:rsidRPr="00682F94" w:rsidRDefault="00682F94" w:rsidP="00B673BD">
            <w:pPr>
              <w:rPr>
                <w:rFonts w:ascii="Times New Roman" w:hAnsi="Times New Roman" w:cs="Times New Roman"/>
              </w:rPr>
            </w:pPr>
            <w:r>
              <w:rPr>
                <w:rFonts w:ascii="Times New Roman" w:hAnsi="Times New Roman" w:cs="Times New Roman"/>
              </w:rPr>
              <w:t xml:space="preserve">Projekta </w:t>
            </w:r>
            <w:r w:rsidR="00382DF9">
              <w:rPr>
                <w:rFonts w:ascii="Times New Roman" w:hAnsi="Times New Roman" w:cs="Times New Roman"/>
              </w:rPr>
              <w:t>81</w:t>
            </w:r>
            <w:r>
              <w:rPr>
                <w:rFonts w:ascii="Times New Roman" w:hAnsi="Times New Roman" w:cs="Times New Roman"/>
              </w:rPr>
              <w:t>. punkts</w:t>
            </w:r>
          </w:p>
        </w:tc>
        <w:tc>
          <w:tcPr>
            <w:tcW w:w="2304" w:type="dxa"/>
          </w:tcPr>
          <w:p w14:paraId="1B2C1EFF" w14:textId="401F6A33" w:rsidR="000F24C7" w:rsidRPr="00682F94" w:rsidRDefault="000F24C7"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06ADD942" w14:textId="68B8E757"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56746A6E" w14:textId="362DCAC4"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4B23D34E" w14:textId="77777777" w:rsidR="000F24C7" w:rsidRPr="00682F94" w:rsidRDefault="000F24C7" w:rsidP="00B673BD">
            <w:pPr>
              <w:rPr>
                <w:rFonts w:ascii="Times New Roman" w:hAnsi="Times New Roman" w:cs="Times New Roman"/>
              </w:rPr>
            </w:pPr>
          </w:p>
        </w:tc>
      </w:tr>
      <w:tr w:rsidR="000F24C7" w:rsidRPr="00682F94" w14:paraId="4F14D0E0" w14:textId="77777777" w:rsidTr="009C0602">
        <w:tc>
          <w:tcPr>
            <w:tcW w:w="2830" w:type="dxa"/>
            <w:gridSpan w:val="2"/>
          </w:tcPr>
          <w:p w14:paraId="3DE115CF" w14:textId="27AFBD57" w:rsidR="000F24C7" w:rsidRPr="00682F94" w:rsidRDefault="00CB7057"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7</w:t>
            </w:r>
            <w:r w:rsidRPr="00682F94">
              <w:rPr>
                <w:rFonts w:ascii="Times New Roman" w:hAnsi="Times New Roman" w:cs="Times New Roman"/>
              </w:rPr>
              <w:t>.</w:t>
            </w:r>
            <w:r w:rsidR="008E26B4">
              <w:rPr>
                <w:rFonts w:ascii="Times New Roman" w:hAnsi="Times New Roman" w:cs="Times New Roman"/>
              </w:rPr>
              <w:t> </w:t>
            </w:r>
            <w:r w:rsidRPr="00682F94">
              <w:rPr>
                <w:rFonts w:ascii="Times New Roman" w:hAnsi="Times New Roman" w:cs="Times New Roman"/>
              </w:rPr>
              <w:t>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e</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7F0E75FF" w14:textId="7EEA34E5" w:rsidR="000F24C7" w:rsidRPr="00682F94" w:rsidRDefault="00CB7057" w:rsidP="00B673BD">
            <w:pPr>
              <w:rPr>
                <w:rFonts w:ascii="Times New Roman" w:hAnsi="Times New Roman" w:cs="Times New Roman"/>
              </w:rPr>
            </w:pPr>
            <w:r>
              <w:rPr>
                <w:rFonts w:ascii="Times New Roman" w:hAnsi="Times New Roman" w:cs="Times New Roman"/>
              </w:rPr>
              <w:t xml:space="preserve">Projekta </w:t>
            </w:r>
            <w:r w:rsidR="00382DF9">
              <w:rPr>
                <w:rFonts w:ascii="Times New Roman" w:hAnsi="Times New Roman" w:cs="Times New Roman"/>
              </w:rPr>
              <w:t>90</w:t>
            </w:r>
            <w:r>
              <w:rPr>
                <w:rFonts w:ascii="Times New Roman" w:hAnsi="Times New Roman" w:cs="Times New Roman"/>
              </w:rPr>
              <w:t>. punkts</w:t>
            </w:r>
          </w:p>
        </w:tc>
        <w:tc>
          <w:tcPr>
            <w:tcW w:w="2304" w:type="dxa"/>
          </w:tcPr>
          <w:p w14:paraId="68D1A2A2" w14:textId="253EEF8E" w:rsidR="000F24C7" w:rsidRPr="00682F94" w:rsidRDefault="00682F94"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4D590960" w14:textId="6245A22F"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6BC9909F" w14:textId="47E5F53A"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2EBE216B" w14:textId="77777777" w:rsidR="000F24C7" w:rsidRPr="00682F94" w:rsidRDefault="000F24C7" w:rsidP="00B673BD">
            <w:pPr>
              <w:rPr>
                <w:rFonts w:ascii="Times New Roman" w:hAnsi="Times New Roman" w:cs="Times New Roman"/>
              </w:rPr>
            </w:pPr>
          </w:p>
        </w:tc>
      </w:tr>
      <w:tr w:rsidR="000F24C7" w:rsidRPr="00682F94" w14:paraId="2EC02736" w14:textId="77777777" w:rsidTr="009C0602">
        <w:tc>
          <w:tcPr>
            <w:tcW w:w="2830" w:type="dxa"/>
            <w:gridSpan w:val="2"/>
          </w:tcPr>
          <w:p w14:paraId="7FA1C65C" w14:textId="32C4E53B" w:rsidR="000F24C7" w:rsidRPr="00682F94" w:rsidRDefault="008E26B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panta 1.</w:t>
            </w:r>
            <w:r>
              <w:rPr>
                <w:rFonts w:ascii="Times New Roman" w:hAnsi="Times New Roman" w:cs="Times New Roman"/>
              </w:rPr>
              <w:t> </w:t>
            </w:r>
            <w:r w:rsidRPr="00682F94">
              <w:rPr>
                <w:rFonts w:ascii="Times New Roman" w:hAnsi="Times New Roman" w:cs="Times New Roman"/>
              </w:rPr>
              <w:t>punkts</w:t>
            </w:r>
          </w:p>
        </w:tc>
        <w:tc>
          <w:tcPr>
            <w:tcW w:w="2680" w:type="dxa"/>
          </w:tcPr>
          <w:p w14:paraId="7C43BB38" w14:textId="3F138DD7" w:rsidR="000F24C7" w:rsidRPr="00682F94" w:rsidRDefault="008E26B4" w:rsidP="00B673BD">
            <w:pPr>
              <w:rPr>
                <w:rFonts w:ascii="Times New Roman" w:hAnsi="Times New Roman" w:cs="Times New Roman"/>
              </w:rPr>
            </w:pPr>
            <w:r>
              <w:rPr>
                <w:rFonts w:ascii="Times New Roman" w:hAnsi="Times New Roman" w:cs="Times New Roman"/>
              </w:rPr>
              <w:t>Projekta 9.2. apakšpunkts</w:t>
            </w:r>
          </w:p>
        </w:tc>
        <w:tc>
          <w:tcPr>
            <w:tcW w:w="2304" w:type="dxa"/>
          </w:tcPr>
          <w:p w14:paraId="4D7240AA" w14:textId="51DE5B02" w:rsidR="000F24C7" w:rsidRPr="00682F94" w:rsidRDefault="00682F94"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33279433" w14:textId="583C7E00"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106D2539" w14:textId="26F911D2"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4639B421" w14:textId="77777777" w:rsidR="000F24C7" w:rsidRPr="00682F94" w:rsidRDefault="000F24C7" w:rsidP="00B673BD">
            <w:pPr>
              <w:rPr>
                <w:rFonts w:ascii="Times New Roman" w:hAnsi="Times New Roman" w:cs="Times New Roman"/>
              </w:rPr>
            </w:pPr>
          </w:p>
        </w:tc>
      </w:tr>
      <w:tr w:rsidR="002E4C06" w:rsidRPr="00682F94" w14:paraId="417AB3B5" w14:textId="77777777" w:rsidTr="009C0602">
        <w:tc>
          <w:tcPr>
            <w:tcW w:w="2830" w:type="dxa"/>
            <w:gridSpan w:val="2"/>
          </w:tcPr>
          <w:p w14:paraId="729B3E10" w14:textId="3B27544C" w:rsidR="002E4C06" w:rsidRPr="00682F94" w:rsidRDefault="008E26B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a</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48A8DF34" w14:textId="145C8FBD" w:rsidR="002E4C06" w:rsidRPr="00682F94" w:rsidRDefault="008E26B4" w:rsidP="00B673BD">
            <w:pPr>
              <w:rPr>
                <w:rFonts w:ascii="Times New Roman" w:hAnsi="Times New Roman" w:cs="Times New Roman"/>
              </w:rPr>
            </w:pPr>
            <w:r>
              <w:rPr>
                <w:rFonts w:ascii="Times New Roman" w:hAnsi="Times New Roman" w:cs="Times New Roman"/>
              </w:rPr>
              <w:t>Projekta 9.3. apakšpunkts</w:t>
            </w:r>
          </w:p>
        </w:tc>
        <w:tc>
          <w:tcPr>
            <w:tcW w:w="2304" w:type="dxa"/>
          </w:tcPr>
          <w:p w14:paraId="11879D3E" w14:textId="5078F3A0" w:rsidR="002E4C06" w:rsidRPr="00682F94" w:rsidRDefault="002E4C06"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1AA814B7" w14:textId="2674011B" w:rsidR="002E4C06" w:rsidRPr="00682F94" w:rsidRDefault="002E4C06" w:rsidP="00B673BD">
            <w:pPr>
              <w:rPr>
                <w:rFonts w:ascii="Times New Roman" w:hAnsi="Times New Roman" w:cs="Times New Roman"/>
              </w:rPr>
            </w:pPr>
            <w:r>
              <w:rPr>
                <w:rFonts w:ascii="Times New Roman" w:hAnsi="Times New Roman" w:cs="Times New Roman"/>
              </w:rPr>
              <w:t>Nē</w:t>
            </w:r>
          </w:p>
        </w:tc>
        <w:tc>
          <w:tcPr>
            <w:tcW w:w="2257" w:type="dxa"/>
          </w:tcPr>
          <w:p w14:paraId="3D2F6501" w14:textId="04B62298" w:rsidR="002E4C06" w:rsidRPr="00682F94" w:rsidRDefault="002E4C06" w:rsidP="00B673BD">
            <w:pPr>
              <w:rPr>
                <w:rFonts w:ascii="Times New Roman" w:hAnsi="Times New Roman" w:cs="Times New Roman"/>
              </w:rPr>
            </w:pPr>
            <w:r>
              <w:rPr>
                <w:rFonts w:ascii="Times New Roman" w:hAnsi="Times New Roman" w:cs="Times New Roman"/>
              </w:rPr>
              <w:t>Jā</w:t>
            </w:r>
          </w:p>
        </w:tc>
        <w:tc>
          <w:tcPr>
            <w:tcW w:w="2351" w:type="dxa"/>
            <w:vMerge/>
          </w:tcPr>
          <w:p w14:paraId="5E42BDDD" w14:textId="77777777" w:rsidR="002E4C06" w:rsidRPr="00682F94" w:rsidRDefault="002E4C06" w:rsidP="00B673BD">
            <w:pPr>
              <w:rPr>
                <w:rFonts w:ascii="Times New Roman" w:hAnsi="Times New Roman" w:cs="Times New Roman"/>
              </w:rPr>
            </w:pPr>
          </w:p>
        </w:tc>
      </w:tr>
      <w:tr w:rsidR="002E4C06" w:rsidRPr="00682F94" w14:paraId="6AF63B6D" w14:textId="77777777" w:rsidTr="009C0602">
        <w:tc>
          <w:tcPr>
            <w:tcW w:w="2830" w:type="dxa"/>
            <w:gridSpan w:val="2"/>
          </w:tcPr>
          <w:p w14:paraId="77E7C9F5" w14:textId="321BB33F" w:rsidR="002E4C06" w:rsidRPr="00682F94" w:rsidRDefault="008E26B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b</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123BB76A" w14:textId="209619EA" w:rsidR="002E4C06" w:rsidRPr="00682F94" w:rsidRDefault="008E26B4" w:rsidP="00B673BD">
            <w:pPr>
              <w:rPr>
                <w:rFonts w:ascii="Times New Roman" w:hAnsi="Times New Roman" w:cs="Times New Roman"/>
              </w:rPr>
            </w:pPr>
            <w:r>
              <w:rPr>
                <w:rFonts w:ascii="Times New Roman" w:hAnsi="Times New Roman" w:cs="Times New Roman"/>
              </w:rPr>
              <w:t>Projekta 9.4. apakšpunkts</w:t>
            </w:r>
          </w:p>
        </w:tc>
        <w:tc>
          <w:tcPr>
            <w:tcW w:w="2304" w:type="dxa"/>
          </w:tcPr>
          <w:p w14:paraId="17F81748" w14:textId="5EE93F13" w:rsidR="002E4C06" w:rsidRPr="00682F94" w:rsidRDefault="002E4C06" w:rsidP="00B673BD">
            <w:pPr>
              <w:rPr>
                <w:rFonts w:ascii="Times New Roman" w:hAnsi="Times New Roman" w:cs="Times New Roman"/>
              </w:rPr>
            </w:pPr>
            <w:r w:rsidRPr="002E4C06">
              <w:rPr>
                <w:rFonts w:ascii="Times New Roman" w:hAnsi="Times New Roman" w:cs="Times New Roman"/>
              </w:rPr>
              <w:t>Izpilda pilnībā</w:t>
            </w:r>
          </w:p>
        </w:tc>
        <w:tc>
          <w:tcPr>
            <w:tcW w:w="2349" w:type="dxa"/>
          </w:tcPr>
          <w:p w14:paraId="23A1DA5B" w14:textId="053001F7" w:rsidR="002E4C06" w:rsidRPr="00682F94" w:rsidRDefault="002E4C06" w:rsidP="00B673BD">
            <w:pPr>
              <w:rPr>
                <w:rFonts w:ascii="Times New Roman" w:hAnsi="Times New Roman" w:cs="Times New Roman"/>
              </w:rPr>
            </w:pPr>
            <w:r>
              <w:rPr>
                <w:rFonts w:ascii="Times New Roman" w:hAnsi="Times New Roman" w:cs="Times New Roman"/>
              </w:rPr>
              <w:t>Nē</w:t>
            </w:r>
          </w:p>
        </w:tc>
        <w:tc>
          <w:tcPr>
            <w:tcW w:w="2257" w:type="dxa"/>
          </w:tcPr>
          <w:p w14:paraId="1342AD8D" w14:textId="42950A18" w:rsidR="002E4C06" w:rsidRPr="00682F94" w:rsidRDefault="002E4C06" w:rsidP="00B673BD">
            <w:pPr>
              <w:rPr>
                <w:rFonts w:ascii="Times New Roman" w:hAnsi="Times New Roman" w:cs="Times New Roman"/>
              </w:rPr>
            </w:pPr>
            <w:r>
              <w:rPr>
                <w:rFonts w:ascii="Times New Roman" w:hAnsi="Times New Roman" w:cs="Times New Roman"/>
              </w:rPr>
              <w:t>Jā</w:t>
            </w:r>
          </w:p>
        </w:tc>
        <w:tc>
          <w:tcPr>
            <w:tcW w:w="2351" w:type="dxa"/>
            <w:vMerge/>
          </w:tcPr>
          <w:p w14:paraId="0008C18F" w14:textId="77777777" w:rsidR="002E4C06" w:rsidRPr="00682F94" w:rsidRDefault="002E4C06" w:rsidP="00B673BD">
            <w:pPr>
              <w:rPr>
                <w:rFonts w:ascii="Times New Roman" w:hAnsi="Times New Roman" w:cs="Times New Roman"/>
              </w:rPr>
            </w:pPr>
          </w:p>
        </w:tc>
      </w:tr>
      <w:tr w:rsidR="002E4C06" w:rsidRPr="00682F94" w14:paraId="3C134FE1" w14:textId="77777777" w:rsidTr="009C0602">
        <w:tc>
          <w:tcPr>
            <w:tcW w:w="2830" w:type="dxa"/>
            <w:gridSpan w:val="2"/>
          </w:tcPr>
          <w:p w14:paraId="0C7B0F55" w14:textId="15194CCD" w:rsidR="002E4C06" w:rsidRPr="00682F94" w:rsidRDefault="008E26B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c</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6807E3A7" w14:textId="33C8D1B6" w:rsidR="002E4C06" w:rsidRPr="00682F94" w:rsidRDefault="008E26B4" w:rsidP="00B673BD">
            <w:pPr>
              <w:rPr>
                <w:rFonts w:ascii="Times New Roman" w:hAnsi="Times New Roman" w:cs="Times New Roman"/>
              </w:rPr>
            </w:pPr>
            <w:r>
              <w:rPr>
                <w:rFonts w:ascii="Times New Roman" w:hAnsi="Times New Roman" w:cs="Times New Roman"/>
              </w:rPr>
              <w:t>Projekta 9.5. apakšpunkts</w:t>
            </w:r>
          </w:p>
        </w:tc>
        <w:tc>
          <w:tcPr>
            <w:tcW w:w="2304" w:type="dxa"/>
          </w:tcPr>
          <w:p w14:paraId="11B56B37" w14:textId="57AD09F5" w:rsidR="002E4C06" w:rsidRPr="00682F94" w:rsidRDefault="002E4C06" w:rsidP="00B673BD">
            <w:pPr>
              <w:rPr>
                <w:rFonts w:ascii="Times New Roman" w:hAnsi="Times New Roman" w:cs="Times New Roman"/>
              </w:rPr>
            </w:pPr>
            <w:r w:rsidRPr="002E4C06">
              <w:rPr>
                <w:rFonts w:ascii="Times New Roman" w:hAnsi="Times New Roman" w:cs="Times New Roman"/>
              </w:rPr>
              <w:t>Izpilda pilnībā</w:t>
            </w:r>
          </w:p>
        </w:tc>
        <w:tc>
          <w:tcPr>
            <w:tcW w:w="2349" w:type="dxa"/>
          </w:tcPr>
          <w:p w14:paraId="77DEE5E2" w14:textId="212BF660" w:rsidR="002E4C06" w:rsidRPr="00682F94" w:rsidRDefault="002E4C06" w:rsidP="00B673BD">
            <w:pPr>
              <w:rPr>
                <w:rFonts w:ascii="Times New Roman" w:hAnsi="Times New Roman" w:cs="Times New Roman"/>
              </w:rPr>
            </w:pPr>
            <w:r>
              <w:rPr>
                <w:rFonts w:ascii="Times New Roman" w:hAnsi="Times New Roman" w:cs="Times New Roman"/>
              </w:rPr>
              <w:t>Nē</w:t>
            </w:r>
          </w:p>
        </w:tc>
        <w:tc>
          <w:tcPr>
            <w:tcW w:w="2257" w:type="dxa"/>
          </w:tcPr>
          <w:p w14:paraId="3D260530" w14:textId="28ECA6EA" w:rsidR="002E4C06" w:rsidRPr="00682F94" w:rsidRDefault="002E4C06" w:rsidP="00B673BD">
            <w:pPr>
              <w:rPr>
                <w:rFonts w:ascii="Times New Roman" w:hAnsi="Times New Roman" w:cs="Times New Roman"/>
              </w:rPr>
            </w:pPr>
            <w:r>
              <w:rPr>
                <w:rFonts w:ascii="Times New Roman" w:hAnsi="Times New Roman" w:cs="Times New Roman"/>
              </w:rPr>
              <w:t>Jā</w:t>
            </w:r>
          </w:p>
        </w:tc>
        <w:tc>
          <w:tcPr>
            <w:tcW w:w="2351" w:type="dxa"/>
            <w:vMerge/>
          </w:tcPr>
          <w:p w14:paraId="76A1E677" w14:textId="77777777" w:rsidR="002E4C06" w:rsidRPr="00682F94" w:rsidRDefault="002E4C06" w:rsidP="00B673BD">
            <w:pPr>
              <w:rPr>
                <w:rFonts w:ascii="Times New Roman" w:hAnsi="Times New Roman" w:cs="Times New Roman"/>
              </w:rPr>
            </w:pPr>
          </w:p>
        </w:tc>
      </w:tr>
      <w:tr w:rsidR="00B673BD" w:rsidRPr="00682F94" w14:paraId="19DB9208" w14:textId="77777777" w:rsidTr="009C0602">
        <w:tc>
          <w:tcPr>
            <w:tcW w:w="2830" w:type="dxa"/>
            <w:gridSpan w:val="2"/>
          </w:tcPr>
          <w:p w14:paraId="70593C78" w14:textId="61A31AFA" w:rsidR="00B673BD" w:rsidRPr="00682F94" w:rsidRDefault="008E26B4" w:rsidP="00B673BD">
            <w:pPr>
              <w:rPr>
                <w:rFonts w:ascii="Times New Roman" w:hAnsi="Times New Roman" w:cs="Times New Roman"/>
              </w:rPr>
            </w:pPr>
            <w:r w:rsidRPr="00682F94">
              <w:rPr>
                <w:rFonts w:ascii="Times New Roman" w:hAnsi="Times New Roman" w:cs="Times New Roman"/>
              </w:rPr>
              <w:t>Direktīvas</w:t>
            </w:r>
            <w:r w:rsidR="00521594">
              <w:rPr>
                <w:rFonts w:ascii="Times New Roman" w:hAnsi="Times New Roman" w:cs="Times New Roman"/>
              </w:rPr>
              <w:t> </w:t>
            </w:r>
            <w:r w:rsidRPr="00682F94">
              <w:rPr>
                <w:rFonts w:ascii="Times New Roman" w:hAnsi="Times New Roman" w:cs="Times New Roman"/>
              </w:rPr>
              <w:t>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e</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680" w:type="dxa"/>
          </w:tcPr>
          <w:p w14:paraId="2A71B6A4" w14:textId="7BACB888" w:rsidR="00B673BD" w:rsidRPr="00682F94" w:rsidRDefault="008E26B4" w:rsidP="00B673BD">
            <w:pPr>
              <w:rPr>
                <w:rFonts w:ascii="Times New Roman" w:hAnsi="Times New Roman" w:cs="Times New Roman"/>
              </w:rPr>
            </w:pPr>
            <w:r w:rsidRPr="00433B6D">
              <w:rPr>
                <w:rFonts w:ascii="Times New Roman" w:hAnsi="Times New Roman" w:cs="Times New Roman"/>
              </w:rPr>
              <w:t>Projekta 9.7</w:t>
            </w:r>
            <w:r w:rsidR="00F8548D">
              <w:rPr>
                <w:rFonts w:ascii="Times New Roman" w:hAnsi="Times New Roman" w:cs="Times New Roman"/>
              </w:rPr>
              <w:t>.</w:t>
            </w:r>
            <w:r w:rsidRPr="00433B6D">
              <w:rPr>
                <w:rFonts w:ascii="Times New Roman" w:hAnsi="Times New Roman" w:cs="Times New Roman"/>
              </w:rPr>
              <w:t> apakšpunkts</w:t>
            </w:r>
          </w:p>
        </w:tc>
        <w:tc>
          <w:tcPr>
            <w:tcW w:w="2304" w:type="dxa"/>
          </w:tcPr>
          <w:p w14:paraId="67786C8B" w14:textId="3E7DBFD4" w:rsidR="00B673BD" w:rsidRPr="00682F94" w:rsidRDefault="00B673BD" w:rsidP="00B673BD">
            <w:pPr>
              <w:rPr>
                <w:rFonts w:ascii="Times New Roman" w:hAnsi="Times New Roman" w:cs="Times New Roman"/>
              </w:rPr>
            </w:pPr>
            <w:r w:rsidRPr="00682F94">
              <w:rPr>
                <w:rFonts w:ascii="Times New Roman" w:hAnsi="Times New Roman" w:cs="Times New Roman"/>
              </w:rPr>
              <w:t xml:space="preserve">Izpilda </w:t>
            </w:r>
            <w:r w:rsidR="00433B6D">
              <w:rPr>
                <w:rFonts w:ascii="Times New Roman" w:hAnsi="Times New Roman" w:cs="Times New Roman"/>
              </w:rPr>
              <w:t>ierobežotā apjomā, ņemot vērā tirgus dalībnieka darbības apjomu, proporcionalitātes principu un normatīv</w:t>
            </w:r>
            <w:r w:rsidR="00551DF8">
              <w:rPr>
                <w:rFonts w:ascii="Times New Roman" w:hAnsi="Times New Roman" w:cs="Times New Roman"/>
              </w:rPr>
              <w:t>ajos</w:t>
            </w:r>
            <w:r w:rsidR="00433B6D">
              <w:rPr>
                <w:rFonts w:ascii="Times New Roman" w:hAnsi="Times New Roman" w:cs="Times New Roman"/>
              </w:rPr>
              <w:t xml:space="preserve"> akt</w:t>
            </w:r>
            <w:r w:rsidR="00551DF8">
              <w:rPr>
                <w:rFonts w:ascii="Times New Roman" w:hAnsi="Times New Roman" w:cs="Times New Roman"/>
              </w:rPr>
              <w:t>os iekšējās kontroles jomā</w:t>
            </w:r>
            <w:r w:rsidR="00433B6D">
              <w:rPr>
                <w:rFonts w:ascii="Times New Roman" w:hAnsi="Times New Roman" w:cs="Times New Roman"/>
              </w:rPr>
              <w:t xml:space="preserve"> noteiktos vispārējos principus attiecībā uz risku pārvaldību.</w:t>
            </w:r>
          </w:p>
        </w:tc>
        <w:tc>
          <w:tcPr>
            <w:tcW w:w="2349" w:type="dxa"/>
          </w:tcPr>
          <w:p w14:paraId="11E90ED4" w14:textId="77CFD52D" w:rsidR="00B673BD" w:rsidRPr="00682F94" w:rsidRDefault="00B673BD" w:rsidP="00B673BD">
            <w:pPr>
              <w:rPr>
                <w:rFonts w:ascii="Times New Roman" w:hAnsi="Times New Roman" w:cs="Times New Roman"/>
              </w:rPr>
            </w:pPr>
            <w:r w:rsidRPr="00682F94">
              <w:rPr>
                <w:rFonts w:ascii="Times New Roman" w:hAnsi="Times New Roman" w:cs="Times New Roman"/>
              </w:rPr>
              <w:t>Nē</w:t>
            </w:r>
          </w:p>
        </w:tc>
        <w:tc>
          <w:tcPr>
            <w:tcW w:w="2257" w:type="dxa"/>
          </w:tcPr>
          <w:p w14:paraId="75313003" w14:textId="67BD7D18" w:rsidR="003049B1" w:rsidRDefault="003049B1" w:rsidP="00B673BD">
            <w:pPr>
              <w:rPr>
                <w:rFonts w:ascii="Times New Roman" w:hAnsi="Times New Roman" w:cs="Times New Roman"/>
              </w:rPr>
            </w:pPr>
            <w:r w:rsidRPr="00682F94">
              <w:rPr>
                <w:rFonts w:ascii="Times New Roman" w:hAnsi="Times New Roman" w:cs="Times New Roman"/>
              </w:rPr>
              <w:t>Direktīvas 2013/34</w:t>
            </w:r>
            <w:r w:rsidR="009849D5">
              <w:rPr>
                <w:rFonts w:ascii="Times New Roman" w:hAnsi="Times New Roman" w:cs="Times New Roman"/>
              </w:rPr>
              <w:t>/ES</w:t>
            </w:r>
            <w:r w:rsidRPr="00682F94">
              <w:rPr>
                <w:rFonts w:ascii="Times New Roman" w:hAnsi="Times New Roman" w:cs="Times New Roman"/>
              </w:rPr>
              <w:t xml:space="preserve"> </w:t>
            </w:r>
            <w:r>
              <w:rPr>
                <w:rFonts w:ascii="Times New Roman" w:hAnsi="Times New Roman" w:cs="Times New Roman"/>
              </w:rPr>
              <w:t>19</w:t>
            </w:r>
            <w:r w:rsidRPr="00682F94">
              <w:rPr>
                <w:rFonts w:ascii="Times New Roman" w:hAnsi="Times New Roman" w:cs="Times New Roman"/>
              </w:rPr>
              <w:t xml:space="preserve">. panta </w:t>
            </w:r>
            <w:r>
              <w:rPr>
                <w:rFonts w:ascii="Times New Roman" w:hAnsi="Times New Roman" w:cs="Times New Roman"/>
              </w:rPr>
              <w:t>3</w:t>
            </w:r>
            <w:r w:rsidRPr="00682F94">
              <w:rPr>
                <w:rFonts w:ascii="Times New Roman" w:hAnsi="Times New Roman" w:cs="Times New Roman"/>
              </w:rPr>
              <w:t>. punktā minētā iespēja</w:t>
            </w:r>
            <w:r>
              <w:rPr>
                <w:rFonts w:ascii="Times New Roman" w:hAnsi="Times New Roman" w:cs="Times New Roman"/>
              </w:rPr>
              <w:t xml:space="preserve"> atbrīvot mazu uzņēmumu no vadības ziņojuma sagatavošanas netiek izmantota, ņemot vērā</w:t>
            </w:r>
            <w:r w:rsidR="00521594">
              <w:rPr>
                <w:rFonts w:ascii="Times New Roman" w:hAnsi="Times New Roman" w:cs="Times New Roman"/>
              </w:rPr>
              <w:t>,</w:t>
            </w:r>
            <w:r>
              <w:rPr>
                <w:rFonts w:ascii="Times New Roman" w:hAnsi="Times New Roman" w:cs="Times New Roman"/>
              </w:rPr>
              <w:t xml:space="preserve"> ka krājaizdevu sabiedrības ir finanšu tirgus dalībnieki, kuru pienākums ir plašākas informācijas sniegšana sabiedrībai.</w:t>
            </w:r>
          </w:p>
          <w:p w14:paraId="123E0472" w14:textId="77777777" w:rsidR="003049B1" w:rsidRDefault="003049B1" w:rsidP="00B673BD">
            <w:pPr>
              <w:rPr>
                <w:rFonts w:ascii="Times New Roman" w:hAnsi="Times New Roman" w:cs="Times New Roman"/>
              </w:rPr>
            </w:pPr>
          </w:p>
          <w:p w14:paraId="34EA97EF" w14:textId="017578A9" w:rsidR="00B673BD" w:rsidRPr="00682F94" w:rsidRDefault="003049B1" w:rsidP="00B673BD">
            <w:pPr>
              <w:rPr>
                <w:rFonts w:ascii="Times New Roman" w:hAnsi="Times New Roman" w:cs="Times New Roman"/>
              </w:rPr>
            </w:pPr>
            <w:r w:rsidRPr="00682F94">
              <w:rPr>
                <w:rFonts w:ascii="Times New Roman" w:hAnsi="Times New Roman" w:cs="Times New Roman"/>
              </w:rPr>
              <w:t>Direktīvas 2013/34</w:t>
            </w:r>
            <w:r w:rsidR="009849D5">
              <w:rPr>
                <w:rFonts w:ascii="Times New Roman" w:hAnsi="Times New Roman" w:cs="Times New Roman"/>
              </w:rPr>
              <w:t>/ES</w:t>
            </w:r>
            <w:r w:rsidRPr="00682F94">
              <w:rPr>
                <w:rFonts w:ascii="Times New Roman" w:hAnsi="Times New Roman" w:cs="Times New Roman"/>
              </w:rPr>
              <w:t xml:space="preserve"> </w:t>
            </w:r>
            <w:r>
              <w:rPr>
                <w:rFonts w:ascii="Times New Roman" w:hAnsi="Times New Roman" w:cs="Times New Roman"/>
              </w:rPr>
              <w:t>19</w:t>
            </w:r>
            <w:r w:rsidRPr="00682F94">
              <w:rPr>
                <w:rFonts w:ascii="Times New Roman" w:hAnsi="Times New Roman" w:cs="Times New Roman"/>
              </w:rPr>
              <w:t xml:space="preserve">. panta </w:t>
            </w:r>
            <w:r>
              <w:rPr>
                <w:rFonts w:ascii="Times New Roman" w:hAnsi="Times New Roman" w:cs="Times New Roman"/>
              </w:rPr>
              <w:t>4</w:t>
            </w:r>
            <w:r w:rsidRPr="00682F94">
              <w:rPr>
                <w:rFonts w:ascii="Times New Roman" w:hAnsi="Times New Roman" w:cs="Times New Roman"/>
              </w:rPr>
              <w:t>. punktā minēt</w:t>
            </w:r>
            <w:r w:rsidR="00521594">
              <w:rPr>
                <w:rFonts w:ascii="Times New Roman" w:hAnsi="Times New Roman" w:cs="Times New Roman"/>
              </w:rPr>
              <w:t>ā</w:t>
            </w:r>
            <w:r w:rsidRPr="00682F94">
              <w:rPr>
                <w:rFonts w:ascii="Times New Roman" w:hAnsi="Times New Roman" w:cs="Times New Roman"/>
              </w:rPr>
              <w:t xml:space="preserve"> iespēja</w:t>
            </w:r>
            <w:r>
              <w:rPr>
                <w:rFonts w:ascii="Times New Roman" w:hAnsi="Times New Roman" w:cs="Times New Roman"/>
              </w:rPr>
              <w:t xml:space="preserve"> atbrīvot mazu un vidēju uzņēmumu no </w:t>
            </w:r>
            <w:r w:rsidR="00521594">
              <w:rPr>
                <w:rFonts w:ascii="Times New Roman" w:hAnsi="Times New Roman" w:cs="Times New Roman"/>
              </w:rPr>
              <w:t xml:space="preserve">to </w:t>
            </w:r>
            <w:r>
              <w:rPr>
                <w:rFonts w:ascii="Times New Roman" w:hAnsi="Times New Roman" w:cs="Times New Roman"/>
              </w:rPr>
              <w:t>raksturojošo nefinanšu rādītāju atklāšanas vadības ziņojumā tiek izmantota, nosakot atbrīvojumu tām k</w:t>
            </w:r>
            <w:r w:rsidR="00AB14AA">
              <w:rPr>
                <w:rFonts w:ascii="Times New Roman" w:hAnsi="Times New Roman" w:cs="Times New Roman"/>
              </w:rPr>
              <w:t>r</w:t>
            </w:r>
            <w:r>
              <w:rPr>
                <w:rFonts w:ascii="Times New Roman" w:hAnsi="Times New Roman" w:cs="Times New Roman"/>
              </w:rPr>
              <w:t>ājaizdevu sabiedrībām, kuru gada pārskatus nerevidē zvērināts revidents.</w:t>
            </w:r>
          </w:p>
        </w:tc>
        <w:tc>
          <w:tcPr>
            <w:tcW w:w="2351" w:type="dxa"/>
            <w:vMerge/>
          </w:tcPr>
          <w:p w14:paraId="26D37927" w14:textId="77777777" w:rsidR="00B673BD" w:rsidRPr="00682F94" w:rsidRDefault="00B673BD" w:rsidP="00B673BD">
            <w:pPr>
              <w:rPr>
                <w:rFonts w:ascii="Times New Roman" w:hAnsi="Times New Roman" w:cs="Times New Roman"/>
              </w:rPr>
            </w:pPr>
          </w:p>
        </w:tc>
      </w:tr>
    </w:tbl>
    <w:p w14:paraId="3D3AC116" w14:textId="77777777" w:rsidR="00E53DE9" w:rsidRDefault="00E53DE9" w:rsidP="0049248A">
      <w:pPr>
        <w:spacing w:after="0" w:line="240" w:lineRule="auto"/>
        <w:rPr>
          <w:rFonts w:ascii="Times New Roman" w:hAnsi="Times New Roman" w:cs="Times New Roman"/>
        </w:rPr>
      </w:pPr>
    </w:p>
    <w:p w14:paraId="430714E9" w14:textId="77777777" w:rsidR="003C7453" w:rsidRDefault="003C7453" w:rsidP="0049248A">
      <w:pPr>
        <w:spacing w:after="0" w:line="240" w:lineRule="auto"/>
        <w:rPr>
          <w:rFonts w:ascii="Times New Roman" w:hAnsi="Times New Roman" w:cs="Times New Roman"/>
        </w:rPr>
      </w:pPr>
    </w:p>
    <w:p w14:paraId="583D9638" w14:textId="445132EC" w:rsidR="003C7453" w:rsidRDefault="003C7453" w:rsidP="0049248A">
      <w:pPr>
        <w:spacing w:after="0" w:line="240" w:lineRule="auto"/>
        <w:rPr>
          <w:rFonts w:ascii="Times New Roman" w:hAnsi="Times New Roman" w:cs="Times New Roman"/>
        </w:rPr>
      </w:pPr>
      <w:r>
        <w:rPr>
          <w:rFonts w:ascii="Times New Roman" w:hAnsi="Times New Roman" w:cs="Times New Roman"/>
        </w:rPr>
        <w:br w:type="page"/>
      </w:r>
    </w:p>
    <w:p w14:paraId="128200D5" w14:textId="34497375" w:rsidR="003C7453" w:rsidRPr="00AB380A" w:rsidRDefault="003C7453" w:rsidP="003C745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p</w:t>
      </w:r>
      <w:r w:rsidRPr="00AB380A">
        <w:rPr>
          <w:rFonts w:ascii="Times New Roman" w:hAnsi="Times New Roman" w:cs="Times New Roman"/>
          <w:sz w:val="24"/>
          <w:szCs w:val="24"/>
        </w:rPr>
        <w:t>ielikums</w:t>
      </w:r>
      <w:r>
        <w:rPr>
          <w:rFonts w:ascii="Times New Roman" w:hAnsi="Times New Roman" w:cs="Times New Roman"/>
          <w:sz w:val="24"/>
          <w:szCs w:val="24"/>
        </w:rPr>
        <w:t xml:space="preserve"> </w:t>
      </w:r>
    </w:p>
    <w:p w14:paraId="445A3144" w14:textId="2066AB72" w:rsidR="003C7453" w:rsidRDefault="003C7453" w:rsidP="003C7453">
      <w:pPr>
        <w:spacing w:after="0" w:line="240" w:lineRule="auto"/>
        <w:jc w:val="right"/>
        <w:rPr>
          <w:rFonts w:ascii="Times New Roman" w:hAnsi="Times New Roman" w:cs="Times New Roman"/>
        </w:rPr>
      </w:pPr>
      <w:r w:rsidRPr="00AB380A">
        <w:rPr>
          <w:rFonts w:ascii="Times New Roman" w:hAnsi="Times New Roman" w:cs="Times New Roman"/>
          <w:sz w:val="24"/>
          <w:szCs w:val="24"/>
        </w:rPr>
        <w:t>Latvijas Bankas noteikumu projekta anotācijai</w:t>
      </w:r>
    </w:p>
    <w:p w14:paraId="2C5EB3AA" w14:textId="77777777" w:rsidR="003C7453" w:rsidRDefault="003C7453" w:rsidP="0049248A">
      <w:pPr>
        <w:spacing w:after="0" w:line="240" w:lineRule="auto"/>
        <w:rPr>
          <w:rFonts w:ascii="Times New Roman" w:hAnsi="Times New Roman" w:cs="Times New Roman"/>
        </w:rPr>
      </w:pPr>
    </w:p>
    <w:p w14:paraId="2699E634" w14:textId="77777777" w:rsidR="00CC7AC7" w:rsidRPr="00CC7AC7" w:rsidRDefault="00CC7AC7" w:rsidP="00CC7AC7">
      <w:pPr>
        <w:spacing w:before="240" w:after="240"/>
        <w:jc w:val="center"/>
        <w:rPr>
          <w:rFonts w:ascii="Times New Roman" w:eastAsia="Calibri" w:hAnsi="Times New Roman" w:cs="Times New Roman"/>
          <w:b/>
          <w:sz w:val="24"/>
          <w:szCs w:val="24"/>
        </w:rPr>
      </w:pPr>
      <w:r w:rsidRPr="00CC7AC7">
        <w:rPr>
          <w:rFonts w:ascii="Times New Roman" w:eastAsia="Calibri" w:hAnsi="Times New Roman" w:cs="Times New Roman"/>
          <w:b/>
          <w:color w:val="000000"/>
          <w:sz w:val="24"/>
          <w:szCs w:val="24"/>
        </w:rPr>
        <w:t>Sabiedrības līdzdalības gaitā saņemto priekšlikumu par Latvijas Bankas noteikumu projektu "</w:t>
      </w:r>
      <w:sdt>
        <w:sdtPr>
          <w:rPr>
            <w:rFonts w:ascii="Times New Roman" w:eastAsia="Calibri" w:hAnsi="Times New Roman" w:cs="Times New Roman"/>
            <w:b/>
            <w:sz w:val="24"/>
            <w:szCs w:val="24"/>
          </w:rPr>
          <w:alias w:val="Nosaukums"/>
          <w:tag w:val="Nosaukums"/>
          <w:id w:val="25447728"/>
          <w:placeholder>
            <w:docPart w:val="797FAA0D4C6D4B13B5766A2BE7295AA1"/>
          </w:placeholder>
        </w:sdtPr>
        <w:sdtEndPr/>
        <w:sdtContent>
          <w:r w:rsidRPr="00CC7AC7">
            <w:rPr>
              <w:rFonts w:ascii="Times New Roman" w:eastAsia="Calibri" w:hAnsi="Times New Roman" w:cs="Times New Roman"/>
              <w:b/>
              <w:sz w:val="24"/>
              <w:szCs w:val="24"/>
            </w:rPr>
            <w:t>Krājaizdevu sabiedrību gada pārskata sagatavošanas noteikumi</w:t>
          </w:r>
        </w:sdtContent>
      </w:sdt>
      <w:r w:rsidRPr="00CC7AC7">
        <w:rPr>
          <w:rFonts w:ascii="Times New Roman" w:eastAsia="Calibri" w:hAnsi="Times New Roman" w:cs="Times New Roman"/>
          <w:b/>
          <w:color w:val="000000"/>
          <w:sz w:val="24"/>
          <w:szCs w:val="24"/>
        </w:rPr>
        <w:t>" apkopojums</w:t>
      </w: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443"/>
        <w:gridCol w:w="5583"/>
        <w:gridCol w:w="4519"/>
      </w:tblGrid>
      <w:tr w:rsidR="00CC7AC7" w:rsidRPr="00CC7AC7" w14:paraId="5DD65DDB" w14:textId="77777777" w:rsidTr="00A97E31">
        <w:tc>
          <w:tcPr>
            <w:tcW w:w="0" w:type="auto"/>
            <w:tcBorders>
              <w:top w:val="single" w:sz="4" w:space="0" w:color="auto"/>
              <w:left w:val="single" w:sz="4" w:space="0" w:color="auto"/>
              <w:bottom w:val="single" w:sz="4" w:space="0" w:color="auto"/>
              <w:right w:val="single" w:sz="4" w:space="0" w:color="auto"/>
            </w:tcBorders>
          </w:tcPr>
          <w:p w14:paraId="1BAB3A92" w14:textId="77777777" w:rsidR="00CC7AC7" w:rsidRPr="00CC7AC7" w:rsidRDefault="00CC7AC7" w:rsidP="00CC7AC7">
            <w:pPr>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Nr.</w:t>
            </w:r>
            <w:r w:rsidRPr="00CC7AC7">
              <w:rPr>
                <w:rFonts w:ascii="Times New Roman" w:eastAsia="Calibri" w:hAnsi="Times New Roman" w:cs="Times New Roman"/>
                <w:b/>
                <w:sz w:val="24"/>
                <w:szCs w:val="24"/>
              </w:rPr>
              <w:br/>
              <w:t>p. k.</w:t>
            </w:r>
          </w:p>
        </w:tc>
        <w:tc>
          <w:tcPr>
            <w:tcW w:w="3443" w:type="dxa"/>
            <w:tcBorders>
              <w:top w:val="single" w:sz="4" w:space="0" w:color="auto"/>
              <w:left w:val="single" w:sz="4" w:space="0" w:color="auto"/>
              <w:bottom w:val="single" w:sz="4" w:space="0" w:color="auto"/>
              <w:right w:val="single" w:sz="4" w:space="0" w:color="auto"/>
            </w:tcBorders>
            <w:shd w:val="clear" w:color="auto" w:fill="auto"/>
            <w:hideMark/>
          </w:tcPr>
          <w:p w14:paraId="12F2B8E0" w14:textId="77777777" w:rsidR="00CC7AC7" w:rsidRPr="00CC7AC7" w:rsidRDefault="00CC7AC7" w:rsidP="00CC7AC7">
            <w:pPr>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 xml:space="preserve">Sabiedrības līdzdalībai nodotā projekta redakcija </w:t>
            </w:r>
            <w:r w:rsidRPr="00CC7AC7">
              <w:rPr>
                <w:rFonts w:ascii="Times New Roman" w:eastAsia="Calibri" w:hAnsi="Times New Roman" w:cs="Times New Roman"/>
                <w:b/>
                <w:iCs/>
                <w:sz w:val="24"/>
                <w:szCs w:val="24"/>
              </w:rPr>
              <w:t>(konkrētā punkta redakcija)</w:t>
            </w:r>
          </w:p>
        </w:tc>
        <w:tc>
          <w:tcPr>
            <w:tcW w:w="5583" w:type="dxa"/>
            <w:tcBorders>
              <w:top w:val="single" w:sz="4" w:space="0" w:color="auto"/>
              <w:left w:val="single" w:sz="4" w:space="0" w:color="auto"/>
              <w:bottom w:val="single" w:sz="4" w:space="0" w:color="auto"/>
              <w:right w:val="single" w:sz="4" w:space="0" w:color="auto"/>
            </w:tcBorders>
            <w:shd w:val="clear" w:color="auto" w:fill="auto"/>
            <w:hideMark/>
          </w:tcPr>
          <w:p w14:paraId="04AB27F2" w14:textId="77777777" w:rsidR="00CC7AC7" w:rsidRPr="00CC7AC7" w:rsidRDefault="00CC7AC7" w:rsidP="00CC7AC7">
            <w:pPr>
              <w:jc w:val="center"/>
              <w:rPr>
                <w:rFonts w:ascii="Times New Roman" w:eastAsia="Calibri" w:hAnsi="Times New Roman" w:cs="Times New Roman"/>
                <w:b/>
                <w:sz w:val="24"/>
                <w:szCs w:val="24"/>
              </w:rPr>
            </w:pPr>
            <w:r w:rsidRPr="00CC7AC7">
              <w:rPr>
                <w:rFonts w:ascii="Times New Roman" w:eastAsia="Calibri" w:hAnsi="Times New Roman" w:cs="Times New Roman"/>
                <w:b/>
                <w:sz w:val="24"/>
                <w:szCs w:val="24"/>
              </w:rPr>
              <w:t>Izteiktais iebildums (priekšlikums)</w:t>
            </w:r>
            <w:r w:rsidRPr="00CC7AC7">
              <w:rPr>
                <w:rFonts w:ascii="Times New Roman" w:eastAsia="Calibri" w:hAnsi="Times New Roman" w:cs="Times New Roman"/>
                <w:b/>
                <w:iCs/>
                <w:sz w:val="24"/>
                <w:szCs w:val="24"/>
              </w:rPr>
              <w:t xml:space="preserve"> par projekta konkrēto punktu</w:t>
            </w:r>
          </w:p>
        </w:tc>
        <w:tc>
          <w:tcPr>
            <w:tcW w:w="4519" w:type="dxa"/>
            <w:tcBorders>
              <w:top w:val="single" w:sz="4" w:space="0" w:color="auto"/>
              <w:left w:val="single" w:sz="4" w:space="0" w:color="auto"/>
              <w:bottom w:val="single" w:sz="4" w:space="0" w:color="auto"/>
              <w:right w:val="single" w:sz="4" w:space="0" w:color="auto"/>
            </w:tcBorders>
            <w:shd w:val="clear" w:color="auto" w:fill="auto"/>
            <w:hideMark/>
          </w:tcPr>
          <w:p w14:paraId="352815BA" w14:textId="77777777" w:rsidR="00CC7AC7" w:rsidRPr="00CC7AC7" w:rsidRDefault="00CC7AC7" w:rsidP="00CC7AC7">
            <w:pPr>
              <w:jc w:val="center"/>
              <w:rPr>
                <w:rFonts w:ascii="Times New Roman" w:eastAsia="Calibri" w:hAnsi="Times New Roman" w:cs="Times New Roman"/>
                <w:b/>
                <w:sz w:val="24"/>
                <w:szCs w:val="24"/>
              </w:rPr>
            </w:pPr>
            <w:r w:rsidRPr="00CC7AC7">
              <w:rPr>
                <w:rFonts w:ascii="Times New Roman" w:eastAsia="Calibri" w:hAnsi="Times New Roman" w:cs="Times New Roman"/>
                <w:b/>
                <w:iCs/>
                <w:sz w:val="24"/>
                <w:szCs w:val="24"/>
              </w:rPr>
              <w:t xml:space="preserve">Latvijas Bankas </w:t>
            </w:r>
            <w:r w:rsidRPr="00CC7AC7">
              <w:rPr>
                <w:rFonts w:ascii="Times New Roman" w:eastAsia="Calibri" w:hAnsi="Times New Roman" w:cs="Times New Roman"/>
                <w:b/>
                <w:sz w:val="24"/>
                <w:szCs w:val="24"/>
              </w:rPr>
              <w:t xml:space="preserve">viedoklis par izteikto iebildumu (priekšlikumu) un </w:t>
            </w:r>
            <w:r w:rsidRPr="00CC7AC7">
              <w:rPr>
                <w:rFonts w:ascii="Times New Roman" w:eastAsia="Calibri" w:hAnsi="Times New Roman" w:cs="Times New Roman"/>
                <w:b/>
                <w:iCs/>
                <w:sz w:val="24"/>
                <w:szCs w:val="24"/>
              </w:rPr>
              <w:t>norāde, vai tas ņemts vērā</w:t>
            </w:r>
          </w:p>
        </w:tc>
      </w:tr>
      <w:tr w:rsidR="00CC7AC7" w:rsidRPr="00CC7AC7" w14:paraId="2EAA4841" w14:textId="77777777" w:rsidTr="00A97E31">
        <w:tc>
          <w:tcPr>
            <w:tcW w:w="0" w:type="auto"/>
            <w:tcBorders>
              <w:top w:val="single" w:sz="4" w:space="0" w:color="auto"/>
              <w:left w:val="single" w:sz="4" w:space="0" w:color="auto"/>
              <w:bottom w:val="single" w:sz="4" w:space="0" w:color="auto"/>
              <w:right w:val="single" w:sz="4" w:space="0" w:color="auto"/>
            </w:tcBorders>
          </w:tcPr>
          <w:p w14:paraId="03DB79DF"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15DF154A" w14:textId="77777777" w:rsidR="00CC7AC7" w:rsidRPr="00CC7AC7" w:rsidRDefault="00CC7AC7" w:rsidP="00CC7AC7">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 xml:space="preserve">9.4. ziņas par pārskata gadā īstenotajiem pasākumiem </w:t>
            </w:r>
            <w:r w:rsidRPr="00CC7AC7">
              <w:rPr>
                <w:rFonts w:ascii="Times New Roman" w:eastAsia="Times New Roman" w:hAnsi="Times New Roman" w:cs="Times New Roman"/>
                <w:noProof/>
                <w:sz w:val="24"/>
                <w:szCs w:val="24"/>
                <w:u w:val="single"/>
                <w:lang w:eastAsia="lv-LV"/>
              </w:rPr>
              <w:t>pētniecības un attīstības jomā</w:t>
            </w:r>
            <w:r w:rsidRPr="00CC7AC7">
              <w:rPr>
                <w:rFonts w:ascii="Times New Roman" w:eastAsia="Times New Roman" w:hAnsi="Times New Roman" w:cs="Times New Roman"/>
                <w:noProof/>
                <w:sz w:val="24"/>
                <w:szCs w:val="24"/>
                <w:lang w:eastAsia="lv-LV"/>
              </w:rPr>
              <w:t>;</w:t>
            </w:r>
          </w:p>
          <w:p w14:paraId="2A4070FB" w14:textId="77777777" w:rsidR="00CC7AC7" w:rsidRPr="00CC7AC7" w:rsidRDefault="00CC7AC7" w:rsidP="00CC7AC7">
            <w:pPr>
              <w:jc w:val="center"/>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53B1066"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45F0C9E8" w14:textId="77777777" w:rsidR="00CC7AC7" w:rsidRPr="00CC7AC7" w:rsidRDefault="00CC7AC7" w:rsidP="00CC7AC7">
            <w:pPr>
              <w:rPr>
                <w:rFonts w:ascii="Times New Roman" w:eastAsia="Andale Sans UI" w:hAnsi="Times New Roman" w:cs="Tahoma"/>
                <w:kern w:val="3"/>
                <w:sz w:val="24"/>
                <w:szCs w:val="24"/>
                <w:lang w:val="de-DE" w:eastAsia="ja-JP" w:bidi="fa-IR"/>
              </w:rPr>
            </w:pPr>
            <w:r w:rsidRPr="00CC7AC7">
              <w:rPr>
                <w:rFonts w:ascii="Times New Roman" w:eastAsia="Andale Sans UI" w:hAnsi="Times New Roman" w:cs="Tahoma"/>
                <w:kern w:val="3"/>
                <w:sz w:val="24"/>
                <w:szCs w:val="24"/>
                <w:lang w:eastAsia="ja-JP" w:bidi="fa-IR"/>
              </w:rPr>
              <w:t>9.4. ziņas par pārskata gadā īstenotajiem pasākumiem biedru izglītošanas un attīstības jomā</w:t>
            </w:r>
            <w:r w:rsidRPr="00CC7AC7">
              <w:rPr>
                <w:rFonts w:ascii="Times New Roman" w:eastAsia="Andale Sans UI" w:hAnsi="Times New Roman" w:cs="Tahoma"/>
                <w:kern w:val="3"/>
                <w:sz w:val="24"/>
                <w:szCs w:val="24"/>
                <w:lang w:val="de-DE" w:eastAsia="ja-JP" w:bidi="fa-IR"/>
              </w:rPr>
              <w:t>;</w:t>
            </w:r>
          </w:p>
          <w:p w14:paraId="417EB39B"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34BD117C" w14:textId="7DC1E53F" w:rsidR="00CC7AC7" w:rsidRPr="00CC7AC7" w:rsidRDefault="00CC7AC7" w:rsidP="00CC7AC7">
            <w:pPr>
              <w:spacing w:after="0"/>
              <w:rPr>
                <w:rFonts w:ascii="Times New Roman" w:eastAsia="Calibri" w:hAnsi="Times New Roman" w:cs="Times New Roman"/>
                <w:bCs/>
                <w:sz w:val="24"/>
                <w:szCs w:val="24"/>
              </w:rPr>
            </w:pPr>
            <w:r w:rsidRPr="00CC7AC7">
              <w:rPr>
                <w:rFonts w:ascii="Times New Roman" w:eastAsia="Calibri" w:hAnsi="Times New Roman" w:cs="Times New Roman"/>
                <w:bCs/>
                <w:sz w:val="24"/>
                <w:szCs w:val="24"/>
              </w:rPr>
              <w:t>Kooperatīvi darbojās ar uzkrāto pašu kapitālu (nevis investēto akciju kapitālu), tāpēc biedru izglītošana ir prioritāra. KKS mērķis ir saimnieciskā darbība biedru interesēs, tāpēc ieguldīt līdzekļus pētījumos, kurus nevar atpelnīt, ir neperspektīvi. Svarīgāka ir pieredzes pārņemšana.</w:t>
            </w:r>
          </w:p>
          <w:p w14:paraId="54548329" w14:textId="77777777" w:rsidR="00CC7AC7" w:rsidRPr="00CC7AC7" w:rsidRDefault="00CC7AC7" w:rsidP="00CC7AC7">
            <w:pPr>
              <w:rPr>
                <w:rFonts w:ascii="Times New Roman" w:eastAsia="Calibri" w:hAnsi="Times New Roman" w:cs="Times New Roman"/>
                <w:b/>
                <w:sz w:val="24"/>
                <w:szCs w:val="24"/>
              </w:rPr>
            </w:pPr>
            <w:r w:rsidRPr="00CC7AC7">
              <w:rPr>
                <w:rFonts w:ascii="Times New Roman" w:eastAsia="Calibri" w:hAnsi="Times New Roman" w:cs="Times New Roman"/>
                <w:bCs/>
                <w:sz w:val="24"/>
                <w:szCs w:val="24"/>
              </w:rPr>
              <w:t>Sabiedrības un biedru izglītošana ir obligāts priekšnosacījums pašpārvaldes principu un KKS attīstības nodrošināšanai</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49388FD0"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Ņemts vērā.</w:t>
            </w:r>
          </w:p>
          <w:p w14:paraId="19F20930"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Projekta 9.4. apakšpunkts izteikts šādā redakcijā:</w:t>
            </w:r>
          </w:p>
          <w:p w14:paraId="75573C1E"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color w:val="000000"/>
                <w:sz w:val="24"/>
                <w:szCs w:val="24"/>
              </w:rPr>
              <w:t>"</w:t>
            </w:r>
            <w:r w:rsidRPr="00CC7AC7">
              <w:rPr>
                <w:rFonts w:ascii="Times New Roman" w:eastAsia="Times New Roman" w:hAnsi="Times New Roman" w:cs="Times New Roman"/>
                <w:noProof/>
                <w:sz w:val="24"/>
                <w:szCs w:val="24"/>
                <w:lang w:eastAsia="lv-LV"/>
              </w:rPr>
              <w:t>9.4. ziņas par pārskata gadā īstenotajiem pasākumiem pētniecības, attīstības un izglītošanas jomā;</w:t>
            </w:r>
            <w:r w:rsidRPr="00CC7AC7">
              <w:rPr>
                <w:rFonts w:ascii="Times New Roman" w:eastAsia="Times New Roman" w:hAnsi="Times New Roman" w:cs="Times New Roman"/>
                <w:sz w:val="24"/>
                <w:szCs w:val="24"/>
                <w:lang w:eastAsia="lv-LV"/>
              </w:rPr>
              <w:t>".</w:t>
            </w:r>
          </w:p>
        </w:tc>
      </w:tr>
      <w:tr w:rsidR="00CC7AC7" w:rsidRPr="00CC7AC7" w14:paraId="1CF22946" w14:textId="77777777" w:rsidTr="00A97E31">
        <w:tc>
          <w:tcPr>
            <w:tcW w:w="0" w:type="auto"/>
            <w:tcBorders>
              <w:top w:val="single" w:sz="4" w:space="0" w:color="auto"/>
              <w:left w:val="single" w:sz="4" w:space="0" w:color="auto"/>
              <w:bottom w:val="single" w:sz="4" w:space="0" w:color="auto"/>
              <w:right w:val="single" w:sz="4" w:space="0" w:color="auto"/>
            </w:tcBorders>
          </w:tcPr>
          <w:p w14:paraId="55A2BB1B"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2.</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5EF0DE50" w14:textId="77777777" w:rsidR="00CC7AC7" w:rsidRPr="00CC7AC7" w:rsidRDefault="00CC7AC7" w:rsidP="00CC7AC7">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 xml:space="preserve">9.5. informāciju par to paju skaitu un nominālvērtību, </w:t>
            </w:r>
            <w:r w:rsidRPr="00CC7AC7">
              <w:rPr>
                <w:rFonts w:ascii="Times New Roman" w:eastAsia="Times New Roman" w:hAnsi="Times New Roman" w:cs="Times New Roman"/>
                <w:noProof/>
                <w:sz w:val="24"/>
                <w:szCs w:val="24"/>
                <w:u w:val="single"/>
                <w:lang w:eastAsia="lv-LV"/>
              </w:rPr>
              <w:t>kuru īpašnieki ir izstājušies no krājaizdevu sabiedrības vai tās atsavinājuši par labu krājaizdevu sabiedrībai</w:t>
            </w:r>
            <w:r w:rsidRPr="00CC7AC7">
              <w:rPr>
                <w:rFonts w:ascii="Times New Roman" w:eastAsia="Times New Roman" w:hAnsi="Times New Roman" w:cs="Times New Roman"/>
                <w:noProof/>
                <w:sz w:val="24"/>
                <w:szCs w:val="24"/>
                <w:lang w:eastAsia="lv-LV"/>
              </w:rPr>
              <w:t xml:space="preserve"> pārskata gada laikā;</w:t>
            </w:r>
          </w:p>
          <w:p w14:paraId="598D854B" w14:textId="77777777" w:rsidR="00CC7AC7" w:rsidRPr="00CC7AC7" w:rsidRDefault="00CC7AC7" w:rsidP="00CC7AC7">
            <w:pPr>
              <w:jc w:val="center"/>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253F6D1B"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0D497D01" w14:textId="77777777" w:rsidR="00CC7AC7" w:rsidRPr="00CC7AC7" w:rsidRDefault="00CC7AC7" w:rsidP="00CC7AC7">
            <w:pPr>
              <w:rPr>
                <w:rFonts w:ascii="Times New Roman" w:eastAsia="Andale Sans UI" w:hAnsi="Times New Roman" w:cs="Tahoma"/>
                <w:kern w:val="3"/>
                <w:sz w:val="24"/>
                <w:szCs w:val="24"/>
                <w:lang w:val="de-DE" w:eastAsia="ja-JP" w:bidi="fa-IR"/>
              </w:rPr>
            </w:pPr>
            <w:r w:rsidRPr="00CC7AC7">
              <w:rPr>
                <w:rFonts w:ascii="Times New Roman" w:eastAsia="Andale Sans UI" w:hAnsi="Times New Roman" w:cs="Tahoma"/>
                <w:kern w:val="3"/>
                <w:sz w:val="24"/>
                <w:szCs w:val="24"/>
                <w:lang w:eastAsia="ja-JP" w:bidi="fa-IR"/>
              </w:rPr>
              <w:t>9.5. informāciju par pārskata gadā dzēsto paju skaitu un to atlikušo vērtību;</w:t>
            </w:r>
          </w:p>
          <w:p w14:paraId="574D3AD2"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48D6719D"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KS nedrīkst būt biedri bez pajām (KSL Anotācija, KSL 24.p. 2.d.) vai pajas bez biedriem (KSL Anotācija KSL 24.p. 1.d.). Dzēstajām pajām ir atlikusī vērtība, un dzēsto paju vērtībai jāpieskaita peļņa vai jāatrēķina zaudējumi par iepriekšējo gadu proporcionāli termiņam, kad paju īpašnieks bija biedra statusā.</w:t>
            </w:r>
          </w:p>
          <w:p w14:paraId="65D18061"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 nedrīkst atsavināt savas pajas (KKSL 15.p. 2.d.), jo pajas drīkst piederēt tikai biedriem (KSL 24.p. 1.d.).</w:t>
            </w:r>
          </w:p>
          <w:p w14:paraId="3136FC1B"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 drīkst atsavināt tikai dzēsto paju vērtību, statūtos (KKSL 2.p. 4.d.) un likumā (KKSL 15.p. 2.d.) noteiktajā kārtībā.</w:t>
            </w:r>
          </w:p>
          <w:p w14:paraId="25725CBF" w14:textId="77777777" w:rsidR="00CC7AC7" w:rsidRPr="00CC7AC7" w:rsidRDefault="00CC7AC7" w:rsidP="00CC7AC7">
            <w:pPr>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Ja KKS ievēro likumus un savus statūtus, tad 31.decembrī ir zināma dzēsto paju atlikusī vērtība, jo atbilstoši KKSL 2.p. 4.d.un 17.p. 1.d. statūti nosaka, kā tiks dalīta peļņa vai kā tiks segti zaudējumi.</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0E47F4C1" w14:textId="77777777" w:rsidR="00C27174" w:rsidRPr="00C27174" w:rsidRDefault="00C27174" w:rsidP="00C27174">
            <w:pPr>
              <w:rPr>
                <w:rFonts w:ascii="Times New Roman" w:eastAsia="Calibri" w:hAnsi="Times New Roman" w:cs="Times New Roman"/>
                <w:b/>
                <w:iCs/>
                <w:sz w:val="24"/>
                <w:szCs w:val="24"/>
              </w:rPr>
            </w:pPr>
            <w:r w:rsidRPr="00C27174">
              <w:rPr>
                <w:rFonts w:ascii="Times New Roman" w:eastAsia="Calibri" w:hAnsi="Times New Roman" w:cs="Times New Roman"/>
                <w:b/>
                <w:iCs/>
                <w:sz w:val="24"/>
                <w:szCs w:val="24"/>
              </w:rPr>
              <w:t>Nav ņemts vērā.</w:t>
            </w:r>
          </w:p>
          <w:p w14:paraId="798558B7" w14:textId="77777777" w:rsidR="00C27174" w:rsidRPr="00C27174" w:rsidRDefault="00C27174" w:rsidP="00C27174">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Piedāvātā redakcija pēc būtības maina prasību par vadības ziņojumā sniedzamo informāciju par pārskata gada laikā notikušajām izmaiņām attiecībā uz paju īpašniekiem. Ja tiek sniegta informācija par to paju skaitu, kuru īpašnieki ir izstājušies no krājaizdevu sabiedrības vai tās atsavinājuši par labu krājaizdevu sabiedrībai, finanšu pārskatu lietotājiem svarīgāka ir informācija par šo paju nominālvērtību. Informāciju par paju atlikušo vērtību iegūst no bilancē uzrādītās informācijas, un nav nepieciešamības to atkārtoti atklāt vadības ziņojumā.</w:t>
            </w:r>
          </w:p>
          <w:p w14:paraId="55D9BB45" w14:textId="0BA96510" w:rsidR="00CC7AC7" w:rsidRPr="00CC7AC7" w:rsidRDefault="00C27174" w:rsidP="00C27174">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Papildus Latvijas Banka norāda, ka Krājaizdevu sabiedrību likumā nav lietots termins "dzēstā paja", tāpēc normatīvo aktu izstrādes metodoloģijas ziņā nebūtu korekti lietot apzīmējumu, kuram nav nekādas sasaistes ar normatīvo regulējumu. Krājaizdevu sabiedrību likuma 7.1 pants apraksta krājaizdevu sabiedrības biedra paju atsavināšanas kārtību biedra izstāšanās gadījumā. Ņemot vērā minēto, Latvijas Banka uzskata, ka piedāvāto redakciju nevar izmantot.</w:t>
            </w:r>
          </w:p>
        </w:tc>
      </w:tr>
      <w:tr w:rsidR="00CC7AC7" w:rsidRPr="00CC7AC7" w14:paraId="1A05A7C9" w14:textId="77777777" w:rsidTr="00A97E31">
        <w:tc>
          <w:tcPr>
            <w:tcW w:w="0" w:type="auto"/>
            <w:tcBorders>
              <w:top w:val="single" w:sz="4" w:space="0" w:color="auto"/>
              <w:left w:val="single" w:sz="4" w:space="0" w:color="auto"/>
              <w:bottom w:val="single" w:sz="4" w:space="0" w:color="auto"/>
              <w:right w:val="single" w:sz="4" w:space="0" w:color="auto"/>
            </w:tcBorders>
          </w:tcPr>
          <w:p w14:paraId="112628CA"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3.</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7FF7965C" w14:textId="77777777" w:rsidR="00CC7AC7" w:rsidRPr="00CC7AC7" w:rsidRDefault="00CC7AC7" w:rsidP="00CC7AC7">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 xml:space="preserve">9.8. </w:t>
            </w:r>
            <w:r w:rsidRPr="00CC7AC7">
              <w:rPr>
                <w:rFonts w:ascii="Times New Roman" w:eastAsia="Times New Roman" w:hAnsi="Times New Roman" w:cs="Times New Roman"/>
                <w:noProof/>
                <w:sz w:val="24"/>
                <w:szCs w:val="24"/>
                <w:u w:val="single"/>
                <w:lang w:eastAsia="lv-LV"/>
              </w:rPr>
              <w:t>padomes, ja tāda ir izveidota</w:t>
            </w:r>
            <w:r w:rsidRPr="00CC7AC7">
              <w:rPr>
                <w:rFonts w:ascii="Times New Roman" w:eastAsia="Times New Roman" w:hAnsi="Times New Roman" w:cs="Times New Roman"/>
                <w:noProof/>
                <w:sz w:val="24"/>
                <w:szCs w:val="24"/>
                <w:lang w:eastAsia="lv-LV"/>
              </w:rPr>
              <w:t xml:space="preserve">, un valdes priekšsēdētāja, kā arī </w:t>
            </w:r>
            <w:r w:rsidRPr="00CC7AC7">
              <w:rPr>
                <w:rFonts w:ascii="Times New Roman" w:eastAsia="Times New Roman" w:hAnsi="Times New Roman" w:cs="Times New Roman"/>
                <w:noProof/>
                <w:sz w:val="24"/>
                <w:szCs w:val="24"/>
                <w:u w:val="single"/>
                <w:lang w:eastAsia="lv-LV"/>
              </w:rPr>
              <w:t>padomes, ja tāda ir izveidota</w:t>
            </w:r>
            <w:r w:rsidRPr="00CC7AC7">
              <w:rPr>
                <w:rFonts w:ascii="Times New Roman" w:eastAsia="Times New Roman" w:hAnsi="Times New Roman" w:cs="Times New Roman"/>
                <w:noProof/>
                <w:sz w:val="24"/>
                <w:szCs w:val="24"/>
                <w:lang w:eastAsia="lv-LV"/>
              </w:rPr>
              <w:t>, un valdes locekļu vārdu, uzvārdu, ieņemamo amatu, kā arī ziņas par personām, kuras pārskata gadā atstājušas minētos amatus.</w:t>
            </w:r>
          </w:p>
          <w:p w14:paraId="5850447A" w14:textId="77777777" w:rsidR="00CC7AC7" w:rsidRPr="00CC7AC7" w:rsidRDefault="00CC7AC7" w:rsidP="00CC7AC7">
            <w:pPr>
              <w:jc w:val="center"/>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A5FDC4E"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6A9369F6" w14:textId="77777777" w:rsidR="00CC7AC7" w:rsidRPr="00CC7AC7" w:rsidRDefault="00CC7AC7" w:rsidP="00CC7AC7">
            <w:pPr>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9.8. valdes priekšsēdētāja un valdes locekļu vārdu, uzvārdu, ieņemamo amatu, kā arī ziņas par personām, kuras pārskata gadā atstājušas minētos amatus.</w:t>
            </w:r>
          </w:p>
          <w:p w14:paraId="3454E31A"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37992307"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Prasības kavē pašpārvaldes principu attīstību, ko nodrošina padomju veidošana.</w:t>
            </w:r>
          </w:p>
          <w:p w14:paraId="08E1A16F" w14:textId="77777777" w:rsidR="00CC7AC7" w:rsidRPr="00CC7AC7" w:rsidRDefault="00CC7AC7" w:rsidP="00CC7AC7">
            <w:pPr>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Prasība ir nesamērīga pret Pārstāvju sapulces dalībniekiem, kas pilda vienlaicīgi Padomes un Kopsapulces funkcijas, tāpēc vienlaicīgi ir gan pārraudzības institūcija, gan augstākais lēmējorgāns.</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52FAC34A"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7922CEE9" w14:textId="339CD155"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Latvijas Banka saskaņā ar Krājaizdevu sabiedrību likuma 23. panta pirmajā daļā noteikto deleģējumu izdod noteikumus par krājaizdevu sabiedrības gada pārskata sagatavošanu. Projekts nosaka prasības finanšu pārskatu sagatavošanai, k</w:t>
            </w:r>
            <w:r w:rsidR="00C27174">
              <w:rPr>
                <w:rFonts w:ascii="Times New Roman" w:eastAsia="Calibri" w:hAnsi="Times New Roman" w:cs="Times New Roman"/>
                <w:bCs/>
                <w:iCs/>
                <w:sz w:val="24"/>
                <w:szCs w:val="24"/>
              </w:rPr>
              <w:t>uri</w:t>
            </w:r>
            <w:r w:rsidRPr="00CC7AC7">
              <w:rPr>
                <w:rFonts w:ascii="Times New Roman" w:eastAsia="Calibri" w:hAnsi="Times New Roman" w:cs="Times New Roman"/>
                <w:bCs/>
                <w:iCs/>
                <w:sz w:val="24"/>
                <w:szCs w:val="24"/>
              </w:rPr>
              <w:t xml:space="preserve"> sniedz skaidru un patiesu priekšstatu par krājaizdevu sabiedrības finansiālo stāvokli un darbības rezultātiem. Projekts neparedz deleģējumu atļaut vai neatļaut veikt kādas darbības, bet nosaka darījumu un notikumu atzīšanu uzskaitē un uzrādīšanu finanšu pārskatos atbilstoši faktiskai situācijai. </w:t>
            </w:r>
          </w:p>
          <w:p w14:paraId="4768C977"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 xml:space="preserve">Latvijas Banka skaidro, ka projekta 9.8. apakšpunkts nenosaka prasību veidot padomi, bet tikai norāda, ka vadības ziņojumā sniedz ziņas arī par padomi, </w:t>
            </w:r>
            <w:r w:rsidRPr="00CC7AC7">
              <w:rPr>
                <w:rFonts w:ascii="Times New Roman" w:eastAsia="Calibri" w:hAnsi="Times New Roman" w:cs="Times New Roman"/>
                <w:bCs/>
                <w:iCs/>
                <w:sz w:val="24"/>
                <w:szCs w:val="24"/>
                <w:u w:val="single"/>
              </w:rPr>
              <w:t>ja tāda ir izveidota.</w:t>
            </w:r>
          </w:p>
        </w:tc>
      </w:tr>
      <w:tr w:rsidR="00CC7AC7" w:rsidRPr="00CC7AC7" w14:paraId="6718911F" w14:textId="77777777" w:rsidTr="00A97E31">
        <w:tc>
          <w:tcPr>
            <w:tcW w:w="0" w:type="auto"/>
            <w:tcBorders>
              <w:top w:val="single" w:sz="4" w:space="0" w:color="auto"/>
              <w:left w:val="single" w:sz="4" w:space="0" w:color="auto"/>
              <w:bottom w:val="single" w:sz="4" w:space="0" w:color="auto"/>
              <w:right w:val="single" w:sz="4" w:space="0" w:color="auto"/>
            </w:tcBorders>
          </w:tcPr>
          <w:p w14:paraId="66027D6B"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4.</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89262F1" w14:textId="77777777" w:rsidR="00CC7AC7" w:rsidRPr="00CC7AC7" w:rsidRDefault="00CC7AC7" w:rsidP="00CC7AC7">
            <w:pPr>
              <w:keepLines/>
              <w:numPr>
                <w:ilvl w:val="1"/>
                <w:numId w:val="0"/>
              </w:numPr>
              <w:spacing w:after="0" w:line="240" w:lineRule="auto"/>
              <w:jc w:val="both"/>
              <w:outlineLvl w:val="1"/>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 xml:space="preserve">12.2. ka vadība ir atbildīga par normatīvajiem aktiem atbilstošas grāmatvedības kārtošanu, </w:t>
            </w:r>
            <w:r w:rsidRPr="00CC7AC7">
              <w:rPr>
                <w:rFonts w:ascii="Times New Roman" w:eastAsia="Times New Roman" w:hAnsi="Times New Roman" w:cs="Times New Roman"/>
                <w:noProof/>
                <w:sz w:val="24"/>
                <w:szCs w:val="24"/>
                <w:u w:val="single"/>
                <w:lang w:eastAsia="lv-LV"/>
              </w:rPr>
              <w:t>par krājaizdevu sabiedrības līdzekļu saglabāšanu, kā arī par krāpšanas un citas negodīgas darbības novēršanu</w:t>
            </w:r>
            <w:r w:rsidRPr="00CC7AC7">
              <w:rPr>
                <w:rFonts w:ascii="Times New Roman" w:eastAsia="Times New Roman" w:hAnsi="Times New Roman" w:cs="Times New Roman"/>
                <w:noProof/>
                <w:sz w:val="24"/>
                <w:szCs w:val="24"/>
                <w:lang w:eastAsia="lv-LV"/>
              </w:rPr>
              <w:t>;</w:t>
            </w:r>
          </w:p>
          <w:p w14:paraId="72EA6EB2" w14:textId="77777777" w:rsidR="00CC7AC7" w:rsidRPr="00CC7AC7" w:rsidRDefault="00CC7AC7" w:rsidP="00CC7AC7">
            <w:pPr>
              <w:jc w:val="center"/>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26A596E1"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399A0517" w14:textId="77777777" w:rsidR="00CC7AC7" w:rsidRPr="00CC7AC7" w:rsidRDefault="00CC7AC7" w:rsidP="00CC7AC7">
            <w:pPr>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 xml:space="preserve">12.2. ka vadība ir atbildīga par normatīvajiem aktiem atbilstošas grāmatvedības kārtošanu, un iekšējās kārtības normatīvu atbilstību likumu normām, statūtiem un kopsapulces lēmumiem, kas nepieļauj </w:t>
            </w:r>
            <w:proofErr w:type="spellStart"/>
            <w:r w:rsidRPr="00CC7AC7">
              <w:rPr>
                <w:rFonts w:ascii="Times New Roman" w:eastAsia="Andale Sans UI" w:hAnsi="Times New Roman" w:cs="Tahoma"/>
                <w:kern w:val="3"/>
                <w:sz w:val="24"/>
                <w:szCs w:val="24"/>
                <w:lang w:eastAsia="ja-JP" w:bidi="fa-IR"/>
              </w:rPr>
              <w:t>krāpniecību</w:t>
            </w:r>
            <w:proofErr w:type="spellEnd"/>
            <w:r w:rsidRPr="00CC7AC7">
              <w:rPr>
                <w:rFonts w:ascii="Times New Roman" w:eastAsia="Andale Sans UI" w:hAnsi="Times New Roman" w:cs="Tahoma"/>
                <w:kern w:val="3"/>
                <w:sz w:val="24"/>
                <w:szCs w:val="24"/>
                <w:lang w:eastAsia="ja-JP" w:bidi="fa-IR"/>
              </w:rPr>
              <w:t xml:space="preserve"> un citas negodīgas darbības;</w:t>
            </w:r>
          </w:p>
          <w:p w14:paraId="64C2048B"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02352363" w14:textId="77777777" w:rsidR="00CC7AC7" w:rsidRPr="00CC7AC7" w:rsidRDefault="00CC7AC7" w:rsidP="00CC7AC7">
            <w:pPr>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Lai valde nestu atbildību par KKS līdzekļu saglabāšanu, LB noteikumiem jāatbilst KSL Anotācijas prasībām, kas neļauj pajas pielīdzināt akcijām. LB noteikumi ļauj pārvērst peļņā KKS īpašumus, tāpēc valdes nespēj garantēt, ka KKS īpašumi kalpos statūtos un likumā noteikto mērķu un uzdevumu sasniegšanai, nevis investoru peļņas palielināšanai.</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4B9B4D1A"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1FE9CADF" w14:textId="0EADE3AC"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 xml:space="preserve">Latvijas Banka uzskata, ka piedāvātajā redakcijā vadības atbildība lielā mērā </w:t>
            </w:r>
            <w:r w:rsidR="00C27174">
              <w:rPr>
                <w:rFonts w:ascii="Times New Roman" w:eastAsia="Calibri" w:hAnsi="Times New Roman" w:cs="Times New Roman"/>
                <w:bCs/>
                <w:iCs/>
                <w:sz w:val="24"/>
                <w:szCs w:val="24"/>
              </w:rPr>
              <w:t xml:space="preserve">ir </w:t>
            </w:r>
            <w:r w:rsidRPr="00CC7AC7">
              <w:rPr>
                <w:rFonts w:ascii="Times New Roman" w:eastAsia="Calibri" w:hAnsi="Times New Roman" w:cs="Times New Roman"/>
                <w:bCs/>
                <w:iCs/>
                <w:sz w:val="24"/>
                <w:szCs w:val="24"/>
              </w:rPr>
              <w:t>sasaistīta ar iekšējās kārtības normām, taču Kooperatīvo sabiedrību likuma 61. pants jau nosaka vadības atbildību savus pienākumus pildīt kā krietnam un rūpīgam saimniekam un solidāri atbildēt par zaudējumiem, ko tie nodarījuši sabiedrībai. Ņemot vērā minēto, projekta 12.2. apakšpunkta redakcija netiek mainīta.</w:t>
            </w:r>
          </w:p>
        </w:tc>
      </w:tr>
      <w:tr w:rsidR="00CC7AC7" w:rsidRPr="00CC7AC7" w14:paraId="1FBC7353" w14:textId="77777777" w:rsidTr="00A97E31">
        <w:tc>
          <w:tcPr>
            <w:tcW w:w="0" w:type="auto"/>
            <w:tcBorders>
              <w:top w:val="single" w:sz="4" w:space="0" w:color="auto"/>
              <w:left w:val="single" w:sz="4" w:space="0" w:color="auto"/>
              <w:bottom w:val="single" w:sz="4" w:space="0" w:color="auto"/>
              <w:right w:val="single" w:sz="4" w:space="0" w:color="auto"/>
            </w:tcBorders>
          </w:tcPr>
          <w:p w14:paraId="3484305F"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5.</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4E408BBF" w14:textId="77777777" w:rsidR="00CC7AC7" w:rsidRPr="00CC7AC7" w:rsidRDefault="00CC7AC7" w:rsidP="00CC7AC7">
            <w:pPr>
              <w:rPr>
                <w:rFonts w:ascii="Times New Roman" w:eastAsia="Calibri" w:hAnsi="Times New Roman" w:cs="Times New Roman"/>
                <w:bCs/>
                <w:sz w:val="24"/>
                <w:szCs w:val="24"/>
              </w:rPr>
            </w:pPr>
            <w:r w:rsidRPr="00CC7AC7">
              <w:rPr>
                <w:rFonts w:ascii="Times New Roman" w:eastAsia="Calibri" w:hAnsi="Times New Roman" w:cs="Times New Roman"/>
                <w:bCs/>
                <w:sz w:val="24"/>
                <w:szCs w:val="24"/>
              </w:rPr>
              <w:t xml:space="preserve">15.3.1. </w:t>
            </w:r>
            <w:r w:rsidRPr="00CC7AC7">
              <w:rPr>
                <w:rFonts w:ascii="Times New Roman" w:eastAsia="Calibri" w:hAnsi="Times New Roman" w:cs="Times New Roman"/>
                <w:bCs/>
                <w:sz w:val="24"/>
                <w:szCs w:val="24"/>
                <w:u w:val="single"/>
              </w:rPr>
              <w:t>apmaksātais</w:t>
            </w:r>
            <w:r w:rsidRPr="00CC7AC7">
              <w:rPr>
                <w:rFonts w:ascii="Times New Roman" w:eastAsia="Calibri" w:hAnsi="Times New Roman" w:cs="Times New Roman"/>
                <w:bCs/>
                <w:sz w:val="24"/>
                <w:szCs w:val="24"/>
              </w:rPr>
              <w:t xml:space="preserve"> pamatkapitāls;</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D3DF30F"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6CA243AA" w14:textId="77777777" w:rsidR="00CC7AC7" w:rsidRPr="00CC7AC7" w:rsidRDefault="00CC7AC7" w:rsidP="00CC7AC7">
            <w:pPr>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15.3.1. paju pamatkapitāls</w:t>
            </w:r>
          </w:p>
          <w:p w14:paraId="280AB9F5"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3E8CC6BE"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Paju kapitālu par apmaksāto pamatkapitālu neļauj atzīt ne Komerclikums, ne KSL, ne KKSL normas.</w:t>
            </w:r>
          </w:p>
          <w:p w14:paraId="39B13F97"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Komerclikums par apmaksāto pamatkapitālu atzīst tikai apmaksātās daļas:</w:t>
            </w:r>
          </w:p>
          <w:p w14:paraId="5FE15227"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uz kurām beigusies parakstīšanās;</w:t>
            </w:r>
          </w:p>
          <w:p w14:paraId="62199B40"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par palielināšanu lēmusi kopsapulce;</w:t>
            </w:r>
          </w:p>
          <w:p w14:paraId="0B65D479"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veiktas atbilstošas izmaiņas statūtos;</w:t>
            </w:r>
          </w:p>
          <w:p w14:paraId="5C94E0D9"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apmaksātās daļas reģistrētas Komercreģistrā;</w:t>
            </w:r>
          </w:p>
          <w:p w14:paraId="5682DC31"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par apmaksātā kapitāla samazināšanu jāinformē kreditori.</w:t>
            </w:r>
          </w:p>
          <w:p w14:paraId="75462B33"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Paju kapitāls neatbilst šīm prasībām, tāpēc šādas terminoloģijas izmantošana maldina sabiedrību, kreditorus un KKS biedrus.</w:t>
            </w:r>
          </w:p>
          <w:p w14:paraId="1FF436D8"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 pamatkapitāls drīkst piederēt tikai biedriem - pakalpojumu izmantotājiem, tāpēc ir terminēts kā izmantotais pakalpojums vai ir kapitāls uz pieprasījumu.</w:t>
            </w:r>
          </w:p>
          <w:p w14:paraId="76E8C4EC"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Noteikumi ļauj KKS, bez tiesiska pamatojuma, finansēt pajas no rezervēm.</w:t>
            </w:r>
          </w:p>
          <w:p w14:paraId="5AD78460"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Piemērs:</w:t>
            </w:r>
          </w:p>
          <w:p w14:paraId="18FE2D6B"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i/>
                <w:iCs/>
                <w:kern w:val="3"/>
                <w:sz w:val="24"/>
                <w:szCs w:val="24"/>
              </w:rPr>
            </w:pPr>
            <w:r w:rsidRPr="00CC7AC7">
              <w:rPr>
                <w:rFonts w:ascii="Times New Roman" w:eastAsia="Andale Sans UI" w:hAnsi="Times New Roman" w:cs="Tahoma"/>
                <w:i/>
                <w:iCs/>
                <w:kern w:val="3"/>
                <w:sz w:val="24"/>
                <w:szCs w:val="24"/>
              </w:rPr>
              <w:t>Biedrs bankrotējis un nav atmaksājis kredītu.</w:t>
            </w:r>
          </w:p>
          <w:p w14:paraId="6A2133D7"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i/>
                <w:iCs/>
                <w:kern w:val="3"/>
                <w:sz w:val="24"/>
                <w:szCs w:val="24"/>
              </w:rPr>
            </w:pPr>
            <w:r w:rsidRPr="00CC7AC7">
              <w:rPr>
                <w:rFonts w:ascii="Times New Roman" w:eastAsia="Andale Sans UI" w:hAnsi="Times New Roman" w:cs="Tahoma"/>
                <w:i/>
                <w:iCs/>
                <w:kern w:val="3"/>
                <w:sz w:val="24"/>
                <w:szCs w:val="24"/>
              </w:rPr>
              <w:t>KKS atzīst kredītu par zaudētu, bet, lai saglabātu apmaksātā pamatkapitāla vērtību, bankrotējušā biedra pajas nedzēš un apmaksā tās no KKS rezervēm.</w:t>
            </w:r>
          </w:p>
          <w:p w14:paraId="16CEB45F" w14:textId="77777777" w:rsidR="00CC7AC7" w:rsidRPr="00CC7AC7" w:rsidRDefault="00CC7AC7" w:rsidP="00CC7AC7">
            <w:pPr>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val="de-DE" w:eastAsia="ja-JP" w:bidi="fa-IR"/>
              </w:rPr>
              <w:t xml:space="preserve">KKSL 7.p. 4.d. </w:t>
            </w:r>
            <w:r w:rsidRPr="00CC7AC7">
              <w:rPr>
                <w:rFonts w:ascii="Times New Roman" w:eastAsia="Andale Sans UI" w:hAnsi="Times New Roman" w:cs="Tahoma"/>
                <w:kern w:val="3"/>
                <w:sz w:val="24"/>
                <w:szCs w:val="24"/>
                <w:lang w:eastAsia="ja-JP" w:bidi="fa-IR"/>
              </w:rPr>
              <w:t>aizsargā šādu viltus apmaksāto kapitālu no kreditoriem.</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0A9DFE21" w14:textId="77777777" w:rsidR="00C27174" w:rsidRPr="00C27174" w:rsidRDefault="00C27174" w:rsidP="00C27174">
            <w:pPr>
              <w:rPr>
                <w:rFonts w:ascii="Times New Roman" w:eastAsia="Calibri" w:hAnsi="Times New Roman" w:cs="Times New Roman"/>
                <w:b/>
                <w:iCs/>
                <w:sz w:val="24"/>
                <w:szCs w:val="24"/>
              </w:rPr>
            </w:pPr>
            <w:r w:rsidRPr="00C27174">
              <w:rPr>
                <w:rFonts w:ascii="Times New Roman" w:eastAsia="Calibri" w:hAnsi="Times New Roman" w:cs="Times New Roman"/>
                <w:b/>
                <w:iCs/>
                <w:sz w:val="24"/>
                <w:szCs w:val="24"/>
              </w:rPr>
              <w:t>Nav ņemts vērā.</w:t>
            </w:r>
          </w:p>
          <w:p w14:paraId="6A2AFD85" w14:textId="77777777" w:rsidR="00C27174" w:rsidRPr="00C27174" w:rsidRDefault="00C27174" w:rsidP="00C27174">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 xml:space="preserve">Krājaizdevu sabiedrību likuma 15. panta pirmajā daļā norādīts, ka krājaizdevu sabiedrības pamatkapitālu veido visu krājaizdevu sabiedrības biedru paju nominālvērtību summa. Krājaizdevu sabiedrības biedrs savas pajas </w:t>
            </w:r>
            <w:r w:rsidRPr="00C27174">
              <w:rPr>
                <w:rFonts w:ascii="Times New Roman" w:eastAsia="Calibri" w:hAnsi="Times New Roman" w:cs="Times New Roman"/>
                <w:bCs/>
                <w:iCs/>
                <w:sz w:val="24"/>
                <w:szCs w:val="24"/>
                <w:u w:val="single"/>
              </w:rPr>
              <w:t>drīkst apmaksāt</w:t>
            </w:r>
            <w:r w:rsidRPr="00C27174">
              <w:rPr>
                <w:rFonts w:ascii="Times New Roman" w:eastAsia="Calibri" w:hAnsi="Times New Roman" w:cs="Times New Roman"/>
                <w:bCs/>
                <w:iCs/>
                <w:sz w:val="24"/>
                <w:szCs w:val="24"/>
              </w:rPr>
              <w:t xml:space="preserve"> tikai naudā. No minētā secināms, ka pamatkapitāls tiek apmaksāts, un to arī tiek prasīts uzrādīt finanšu pārskatā.</w:t>
            </w:r>
          </w:p>
          <w:p w14:paraId="4E43F28A" w14:textId="0E4CC6BD" w:rsidR="00CC7AC7" w:rsidRPr="00CC7AC7" w:rsidRDefault="00C27174" w:rsidP="00C27174">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Nenoliedzami, apmaksātais pamatkapitāls būs paju kapitāla formā, kā skaidrots projekta 30.1. apakšpunktā.</w:t>
            </w:r>
          </w:p>
        </w:tc>
      </w:tr>
      <w:tr w:rsidR="00CC7AC7" w:rsidRPr="00CC7AC7" w14:paraId="1580F37C" w14:textId="77777777" w:rsidTr="00A97E31">
        <w:tc>
          <w:tcPr>
            <w:tcW w:w="0" w:type="auto"/>
            <w:tcBorders>
              <w:top w:val="single" w:sz="4" w:space="0" w:color="auto"/>
              <w:left w:val="single" w:sz="4" w:space="0" w:color="auto"/>
              <w:bottom w:val="single" w:sz="4" w:space="0" w:color="auto"/>
              <w:right w:val="single" w:sz="4" w:space="0" w:color="auto"/>
            </w:tcBorders>
          </w:tcPr>
          <w:p w14:paraId="1BA0ECCE"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6.</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7A9506A" w14:textId="77777777" w:rsidR="00CC7AC7" w:rsidRPr="00CC7AC7" w:rsidRDefault="00CC7AC7" w:rsidP="00CC7AC7">
            <w:pPr>
              <w:rPr>
                <w:rFonts w:ascii="Times New Roman" w:eastAsia="Calibri" w:hAnsi="Times New Roman" w:cs="Times New Roman"/>
                <w:b/>
                <w:szCs w:val="24"/>
              </w:rPr>
            </w:pPr>
            <w:r w:rsidRPr="00CC7AC7">
              <w:rPr>
                <w:rFonts w:ascii="Times New Roman" w:eastAsia="Andale Sans UI" w:hAnsi="Times New Roman" w:cs="Tahoma"/>
                <w:kern w:val="3"/>
                <w:sz w:val="24"/>
                <w:szCs w:val="24"/>
                <w:lang w:eastAsia="ja-JP" w:bidi="fa-IR"/>
              </w:rPr>
              <w:t>15.3.3. iepriekšējo gadu nesadalītā peļņa vai zaudējumi</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57EA11E"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65F7AE9F" w14:textId="77777777" w:rsidR="00CC7AC7" w:rsidRPr="00CC7AC7" w:rsidRDefault="00CC7AC7" w:rsidP="00CC7AC7">
            <w:pPr>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15.3.3. iepriekšējo gadu nesadalītās rezerves (ienākumi) vai zaudējumi</w:t>
            </w:r>
          </w:p>
          <w:p w14:paraId="69F308D6"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2BA6FC58"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KS, kas nav komersanta statusā, var neveidot  rezerves, tāpēc statūtos var nenoteikt to izmantošanas un aizsardzības mehānismus.</w:t>
            </w:r>
          </w:p>
          <w:p w14:paraId="402B8673"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KKSL 2.p. 4.d. un 16.pants paredz rezervju veidošanu, tāpēc KKS atbilstoši KSL Anotācijai, KKSL 2.p. 4.d. un 17.p. 1.d. normām ir saglabāta prasība statūtos noteikt peļņas sadales kārtību.</w:t>
            </w:r>
          </w:p>
          <w:p w14:paraId="60D1B262"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Spēku zaudējušā KSL 34.panta 1.d., 2.d., 3.d.  paredzēja prasību, KS komersanta statusā, statūtos noteikt peļņas sadales un zaudējumu segšanas kārtību.</w:t>
            </w:r>
          </w:p>
          <w:p w14:paraId="67B533D0" w14:textId="77777777" w:rsidR="00CC7AC7" w:rsidRPr="00CC7AC7" w:rsidRDefault="00CC7AC7" w:rsidP="00CC7AC7">
            <w:pPr>
              <w:rPr>
                <w:rFonts w:ascii="Times New Roman" w:eastAsia="Calibri" w:hAnsi="Times New Roman" w:cs="Times New Roman"/>
                <w:b/>
                <w:szCs w:val="24"/>
              </w:rPr>
            </w:pPr>
            <w:r w:rsidRPr="00CC7AC7">
              <w:rPr>
                <w:rFonts w:ascii="Times New Roman" w:eastAsia="Andale Sans UI" w:hAnsi="Times New Roman" w:cs="Tahoma"/>
                <w:kern w:val="3"/>
                <w:sz w:val="24"/>
                <w:szCs w:val="24"/>
                <w:lang w:eastAsia="ja-JP" w:bidi="fa-IR"/>
              </w:rPr>
              <w:t>Komersanta statuss paredz KKS saglabāt šīs normas.</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2D91A714"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47C36F0D" w14:textId="27035999"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 xml:space="preserve">Latvijas Banka neatbalsta piedāvāto redakciju, jo saskaņā ar projektā </w:t>
            </w:r>
            <w:r w:rsidR="00C27174">
              <w:rPr>
                <w:rFonts w:ascii="Times New Roman" w:eastAsia="Calibri" w:hAnsi="Times New Roman" w:cs="Times New Roman"/>
                <w:bCs/>
                <w:iCs/>
                <w:sz w:val="24"/>
                <w:szCs w:val="24"/>
              </w:rPr>
              <w:t>noteikto</w:t>
            </w:r>
            <w:r w:rsidRPr="00CC7AC7">
              <w:rPr>
                <w:rFonts w:ascii="Times New Roman" w:eastAsia="Calibri" w:hAnsi="Times New Roman" w:cs="Times New Roman"/>
                <w:bCs/>
                <w:iCs/>
                <w:sz w:val="24"/>
                <w:szCs w:val="24"/>
              </w:rPr>
              <w:t xml:space="preserve"> bilances sadaļā </w:t>
            </w:r>
            <w:r w:rsidRPr="00CC7AC7">
              <w:rPr>
                <w:rFonts w:ascii="Times New Roman" w:eastAsia="Times New Roman" w:hAnsi="Times New Roman" w:cs="Times New Roman"/>
                <w:sz w:val="24"/>
                <w:lang w:eastAsia="lv-LV"/>
              </w:rPr>
              <w:t>"K</w:t>
            </w:r>
            <w:r w:rsidRPr="00CC7AC7">
              <w:rPr>
                <w:rFonts w:ascii="Times New Roman" w:eastAsia="Times New Roman" w:hAnsi="Times New Roman" w:cs="Times New Roman"/>
                <w:noProof/>
                <w:sz w:val="24"/>
                <w:lang w:eastAsia="lv-LV"/>
              </w:rPr>
              <w:t>apitāls un rezerves</w:t>
            </w:r>
            <w:r w:rsidRPr="00CC7AC7">
              <w:rPr>
                <w:rFonts w:ascii="Times New Roman" w:eastAsia="Times New Roman" w:hAnsi="Times New Roman" w:cs="Times New Roman"/>
                <w:sz w:val="24"/>
                <w:lang w:eastAsia="lv-LV"/>
              </w:rPr>
              <w:t xml:space="preserve">" iekļauj šādus </w:t>
            </w:r>
            <w:proofErr w:type="spellStart"/>
            <w:r w:rsidRPr="00CC7AC7">
              <w:rPr>
                <w:rFonts w:ascii="Times New Roman" w:eastAsia="Times New Roman" w:hAnsi="Times New Roman" w:cs="Times New Roman"/>
                <w:sz w:val="24"/>
                <w:lang w:eastAsia="lv-LV"/>
              </w:rPr>
              <w:t>apakšposteņus</w:t>
            </w:r>
            <w:proofErr w:type="spellEnd"/>
            <w:r w:rsidRPr="00CC7AC7">
              <w:rPr>
                <w:rFonts w:ascii="Times New Roman" w:eastAsia="Calibri" w:hAnsi="Times New Roman" w:cs="Times New Roman"/>
                <w:bCs/>
                <w:iCs/>
                <w:sz w:val="24"/>
                <w:szCs w:val="24"/>
              </w:rPr>
              <w:t>:</w:t>
            </w:r>
          </w:p>
          <w:p w14:paraId="2F8815D3" w14:textId="77777777" w:rsidR="00CC7AC7" w:rsidRPr="00CC7AC7" w:rsidRDefault="00CC7AC7" w:rsidP="00CC7AC7">
            <w:pPr>
              <w:keepLines/>
              <w:numPr>
                <w:ilvl w:val="2"/>
                <w:numId w:val="0"/>
              </w:numPr>
              <w:spacing w:after="0" w:line="240" w:lineRule="auto"/>
              <w:jc w:val="both"/>
              <w:outlineLvl w:val="2"/>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15.3.1. apmaksātais pamatkapitāls;</w:t>
            </w:r>
          </w:p>
          <w:p w14:paraId="12B9F9CD" w14:textId="77777777" w:rsidR="00CC7AC7" w:rsidRPr="00CC7AC7" w:rsidRDefault="00CC7AC7" w:rsidP="00CC7AC7">
            <w:pPr>
              <w:keepLines/>
              <w:numPr>
                <w:ilvl w:val="2"/>
                <w:numId w:val="0"/>
              </w:numPr>
              <w:spacing w:after="0" w:line="240" w:lineRule="auto"/>
              <w:jc w:val="both"/>
              <w:outlineLvl w:val="2"/>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15.3.2. rezerves kapitāls un pārējās rezerves;</w:t>
            </w:r>
          </w:p>
          <w:p w14:paraId="03B0DF27" w14:textId="77777777" w:rsidR="00CC7AC7" w:rsidRPr="00CC7AC7" w:rsidRDefault="00CC7AC7" w:rsidP="00CC7AC7">
            <w:pPr>
              <w:keepLines/>
              <w:numPr>
                <w:ilvl w:val="2"/>
                <w:numId w:val="0"/>
              </w:numPr>
              <w:spacing w:after="0" w:line="240" w:lineRule="auto"/>
              <w:jc w:val="both"/>
              <w:outlineLvl w:val="2"/>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15.3.3. iepriekšējo gadu nesadalītā peļņa vai zaudējumi;</w:t>
            </w:r>
          </w:p>
          <w:p w14:paraId="336D9F0E"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Times New Roman" w:hAnsi="Times New Roman" w:cs="Times New Roman"/>
                <w:noProof/>
                <w:sz w:val="24"/>
                <w:lang w:eastAsia="lv-LV"/>
              </w:rPr>
              <w:t>15.3.4. pārskata gada peļņa vai zaudējumi.</w:t>
            </w:r>
          </w:p>
          <w:p w14:paraId="0F7BA54B" w14:textId="5EA67D53" w:rsidR="00CC7AC7" w:rsidRPr="00CC7AC7" w:rsidRDefault="00C27174" w:rsidP="00CC7AC7">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 xml:space="preserve">Minētais sadalījums saskaņots gan ar </w:t>
            </w:r>
            <w:r w:rsidRPr="00C27174">
              <w:rPr>
                <w:rFonts w:ascii="Times New Roman" w:eastAsia="Times New Roman" w:hAnsi="Times New Roman" w:cs="Times New Roman"/>
                <w:noProof/>
                <w:sz w:val="24"/>
                <w:szCs w:val="24"/>
                <w:lang w:eastAsia="lv-LV"/>
              </w:rPr>
              <w:t>Direktīvas 86/635/EEK, gan ar Direktīvas 2013/34/ES prasībām, kas nosaka, ka atsevišķā postenī jāuzrāda peļņas vai zaudējumu aprēķina rezultāts un atsevišķā postenī – rezerves kapitāls un pārējās rezerves. Nav pieļaujama abu minēto posteņu apvienošana.</w:t>
            </w:r>
          </w:p>
        </w:tc>
      </w:tr>
      <w:tr w:rsidR="00CC7AC7" w:rsidRPr="00CC7AC7" w14:paraId="17605ADE" w14:textId="77777777" w:rsidTr="00A97E31">
        <w:tc>
          <w:tcPr>
            <w:tcW w:w="0" w:type="auto"/>
            <w:tcBorders>
              <w:top w:val="single" w:sz="4" w:space="0" w:color="auto"/>
              <w:left w:val="single" w:sz="4" w:space="0" w:color="auto"/>
              <w:bottom w:val="single" w:sz="4" w:space="0" w:color="auto"/>
              <w:right w:val="single" w:sz="4" w:space="0" w:color="auto"/>
            </w:tcBorders>
          </w:tcPr>
          <w:p w14:paraId="0F09893B"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7.</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7BE26436"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szCs w:val="24"/>
                <w:lang w:eastAsia="lv-LV"/>
              </w:rPr>
              <w:t xml:space="preserve">29.Postenī </w:t>
            </w:r>
            <w:r w:rsidRPr="00CC7AC7">
              <w:rPr>
                <w:rFonts w:ascii="Times New Roman" w:eastAsia="Times New Roman" w:hAnsi="Times New Roman" w:cs="Times New Roman"/>
                <w:sz w:val="24"/>
                <w:szCs w:val="24"/>
                <w:lang w:eastAsia="lv-LV"/>
              </w:rPr>
              <w:t>"P</w:t>
            </w:r>
            <w:r w:rsidRPr="00CC7AC7">
              <w:rPr>
                <w:rFonts w:ascii="Times New Roman" w:eastAsia="Times New Roman" w:hAnsi="Times New Roman" w:cs="Times New Roman"/>
                <w:noProof/>
                <w:sz w:val="24"/>
                <w:szCs w:val="24"/>
                <w:lang w:eastAsia="lv-LV"/>
              </w:rPr>
              <w:t>ārējās saistības</w:t>
            </w:r>
            <w:r w:rsidRPr="00CC7AC7">
              <w:rPr>
                <w:rFonts w:ascii="Times New Roman" w:eastAsia="Times New Roman" w:hAnsi="Times New Roman" w:cs="Times New Roman"/>
                <w:sz w:val="24"/>
                <w:szCs w:val="24"/>
                <w:lang w:eastAsia="lv-LV"/>
              </w:rPr>
              <w:t>"</w:t>
            </w:r>
            <w:r w:rsidRPr="00CC7AC7">
              <w:rPr>
                <w:rFonts w:ascii="Times New Roman" w:eastAsia="Times New Roman" w:hAnsi="Times New Roman" w:cs="Times New Roman"/>
                <w:noProof/>
                <w:sz w:val="24"/>
                <w:szCs w:val="24"/>
                <w:lang w:eastAsia="lv-LV"/>
              </w:rPr>
              <w:t xml:space="preserve"> uzrāda visas pārējās saistības, kuru saturs neatbilst citiem bilances pasīvu posteņiem (piemēram, </w:t>
            </w:r>
            <w:r w:rsidRPr="00CC7AC7">
              <w:rPr>
                <w:rFonts w:ascii="Times New Roman" w:eastAsia="Times New Roman" w:hAnsi="Times New Roman" w:cs="Times New Roman"/>
                <w:noProof/>
                <w:sz w:val="24"/>
                <w:szCs w:val="24"/>
                <w:u w:val="single"/>
                <w:lang w:eastAsia="lv-LV"/>
              </w:rPr>
              <w:t>piešķirtās, bet neizmaksātās dividendes</w:t>
            </w:r>
            <w:r w:rsidRPr="00CC7AC7">
              <w:rPr>
                <w:rFonts w:ascii="Times New Roman" w:eastAsia="Times New Roman" w:hAnsi="Times New Roman" w:cs="Times New Roman"/>
                <w:noProof/>
                <w:sz w:val="24"/>
                <w:szCs w:val="24"/>
                <w:lang w:eastAsia="lv-LV"/>
              </w:rPr>
              <w:t xml:space="preserve">, saistības pret krājaizdevu sabiedrībām, kā arī saistības par to paju </w:t>
            </w:r>
            <w:r w:rsidRPr="00CC7AC7">
              <w:rPr>
                <w:rFonts w:ascii="Times New Roman" w:eastAsia="Times New Roman" w:hAnsi="Times New Roman" w:cs="Times New Roman"/>
                <w:noProof/>
                <w:sz w:val="24"/>
                <w:szCs w:val="24"/>
                <w:u w:val="single"/>
                <w:lang w:eastAsia="lv-LV"/>
              </w:rPr>
              <w:t>izmaksu, kuru īpašnieki ir izstājušies no krājaizdevu sabiedrības vai tās atsavinājuši par labu krājaizdevu sabiedrībai</w:t>
            </w:r>
            <w:r w:rsidRPr="00CC7AC7">
              <w:rPr>
                <w:rFonts w:ascii="Times New Roman" w:eastAsia="Times New Roman" w:hAnsi="Times New Roman" w:cs="Times New Roman"/>
                <w:noProof/>
                <w:sz w:val="24"/>
                <w:szCs w:val="24"/>
                <w:lang w:eastAsia="lv-LV"/>
              </w:rPr>
              <w:t>). Šajā postenī uzrāda arī kredītus, kas saņemti no Eiropas Savienībā reģistrētas krājaizdevu sabiedrību biedrības vai nodibinājuma, no valsts un pašvaldību fondiem, kā arī no valsts un pašvaldību kapitālsabiedrībām.</w:t>
            </w:r>
          </w:p>
          <w:p w14:paraId="372B6C45" w14:textId="77777777" w:rsidR="00CC7AC7" w:rsidRPr="00CC7AC7" w:rsidRDefault="00CC7AC7" w:rsidP="00CC7AC7">
            <w:pPr>
              <w:rPr>
                <w:rFonts w:ascii="Times New Roman" w:eastAsia="Calibri" w:hAnsi="Times New Roman" w:cs="Times New Roman"/>
                <w:b/>
                <w:szCs w:val="24"/>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17E56843"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56DD99F8" w14:textId="77777777" w:rsidR="00CC7AC7" w:rsidRPr="00CC7AC7" w:rsidRDefault="00CC7AC7" w:rsidP="00CC7AC7">
            <w:pPr>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29. Postenī "Pārējās saistības" uzrāda visas pārējās saistības, kuru saturs neatbilst citiem bilances pasīvu posteņiem (piemēram, saistības pret krājaizdevu sabiedrībām, kā arī saistības par dzēsto un neizmaksāto paju vērtību). Šajā postenī uzrāda arī kredītus, kas saņemti no Eiropas Savienībā reģistrētas krājaizdevu sabiedrību biedrības vai nodibinājuma, no valsts un pašvaldību fondiem, kā arī no valsts un pašvaldību kapitālsabiedrībām.</w:t>
            </w:r>
          </w:p>
          <w:p w14:paraId="0E68B1D0" w14:textId="77777777" w:rsidR="00CC7AC7" w:rsidRPr="00CC7AC7" w:rsidRDefault="00CC7AC7" w:rsidP="00CC7AC7">
            <w:pPr>
              <w:spacing w:after="0"/>
              <w:rPr>
                <w:rFonts w:ascii="Times New Roman" w:eastAsia="Andale Sans UI" w:hAnsi="Times New Roman" w:cs="Tahoma"/>
                <w:b/>
                <w:bCs/>
                <w:kern w:val="3"/>
                <w:sz w:val="24"/>
                <w:szCs w:val="24"/>
                <w:lang w:eastAsia="ja-JP" w:bidi="fa-IR"/>
              </w:rPr>
            </w:pPr>
            <w:r w:rsidRPr="00CC7AC7">
              <w:rPr>
                <w:rFonts w:ascii="Times New Roman" w:eastAsia="Andale Sans UI" w:hAnsi="Times New Roman" w:cs="Tahoma"/>
                <w:b/>
                <w:bCs/>
                <w:kern w:val="3"/>
                <w:sz w:val="24"/>
                <w:szCs w:val="24"/>
                <w:lang w:eastAsia="ja-JP" w:bidi="fa-IR"/>
              </w:rPr>
              <w:t>Pamatojums:</w:t>
            </w:r>
          </w:p>
          <w:p w14:paraId="617A2F8F"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Noteikumi atņēmuši biedriem KSL paredzēto peļņas atmaksu par pakalpojumiem. Uz gada beigām KKS rīcībā nevar būt piešķirtās un neizmaksātās dividendes, jo peļņas sadali jāveic, apstiprinot gada pārskatu, un dividendes 90 dienu laikā jāizmaksā vai jāpārvērš noguldījumā, vai jāpieskaita dzēsto paju vērtībai.</w:t>
            </w:r>
          </w:p>
          <w:p w14:paraId="277F673A"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 nedrīkst atsavināt savas pajas. Pajas drīkst piederēt tikai biedriem. KKS var būt saistības tikai par dzēsto paju atlikušo vērtību, kas vēl nav izmaksāta.</w:t>
            </w:r>
          </w:p>
          <w:p w14:paraId="5DA7F396" w14:textId="77777777" w:rsidR="00CC7AC7" w:rsidRPr="00CC7AC7" w:rsidRDefault="00CC7AC7" w:rsidP="00CC7AC7">
            <w:pPr>
              <w:rPr>
                <w:rFonts w:ascii="Times New Roman" w:eastAsia="Calibri" w:hAnsi="Times New Roman" w:cs="Times New Roman"/>
                <w:b/>
                <w:szCs w:val="24"/>
              </w:rPr>
            </w:pPr>
            <w:r w:rsidRPr="00CC7AC7">
              <w:rPr>
                <w:rFonts w:ascii="Times New Roman" w:eastAsia="Andale Sans UI" w:hAnsi="Times New Roman" w:cs="Tahoma"/>
                <w:kern w:val="3"/>
                <w:sz w:val="24"/>
                <w:szCs w:val="24"/>
                <w:lang w:eastAsia="ja-JP" w:bidi="fa-IR"/>
              </w:rPr>
              <w:t>Ja pajas ir dzēstas un dzēsto paju vērtība atsavināta par labu KKS, tad KKS nevar būt saistības par šo summu. Tas ir KKS īpašums</w:t>
            </w:r>
            <w:r w:rsidRPr="00CC7AC7">
              <w:rPr>
                <w:rFonts w:ascii="Times New Roman" w:eastAsia="Andale Sans UI" w:hAnsi="Times New Roman" w:cs="Tahoma"/>
                <w:kern w:val="3"/>
                <w:sz w:val="24"/>
                <w:szCs w:val="24"/>
                <w:lang w:val="de-DE" w:eastAsia="ja-JP" w:bidi="fa-IR"/>
              </w:rPr>
              <w:t>.</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0F38A154"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0A91D335" w14:textId="7D25628A" w:rsidR="00CC7AC7" w:rsidRPr="00CC7AC7" w:rsidRDefault="00C27174" w:rsidP="00CC7AC7">
            <w:pPr>
              <w:rPr>
                <w:rFonts w:ascii="Times New Roman" w:eastAsia="Calibri" w:hAnsi="Times New Roman" w:cs="Times New Roman"/>
                <w:bCs/>
                <w:iCs/>
                <w:sz w:val="24"/>
                <w:szCs w:val="24"/>
              </w:rPr>
            </w:pPr>
            <w:r w:rsidRPr="00C27174">
              <w:rPr>
                <w:rFonts w:ascii="Times New Roman" w:eastAsia="Calibri" w:hAnsi="Times New Roman" w:cs="Times New Roman"/>
                <w:bCs/>
                <w:iCs/>
                <w:sz w:val="24"/>
                <w:szCs w:val="24"/>
              </w:rPr>
              <w:t>Piedāvātā redakcija attiecas uz iekavās iekļauto piemēru uzskaitījumu. Kā jau skaidrots šā pielikuma 2. punktā, nav pamatoti izmantot apzīmējumu "dzēstā paja", ja normatīvajos aktos šis process ir aprakstīts konkrētāk.</w:t>
            </w:r>
          </w:p>
        </w:tc>
      </w:tr>
      <w:tr w:rsidR="00CC7AC7" w:rsidRPr="00CC7AC7" w14:paraId="63BA9715" w14:textId="77777777" w:rsidTr="00A97E31">
        <w:tc>
          <w:tcPr>
            <w:tcW w:w="0" w:type="auto"/>
            <w:tcBorders>
              <w:top w:val="single" w:sz="4" w:space="0" w:color="auto"/>
              <w:left w:val="single" w:sz="4" w:space="0" w:color="auto"/>
              <w:bottom w:val="single" w:sz="4" w:space="0" w:color="auto"/>
              <w:right w:val="single" w:sz="4" w:space="0" w:color="auto"/>
            </w:tcBorders>
          </w:tcPr>
          <w:p w14:paraId="668ABC7B"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8.</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736D9F9C"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szCs w:val="24"/>
                <w:lang w:eastAsia="lv-LV"/>
              </w:rPr>
            </w:pPr>
            <w:r w:rsidRPr="00CC7AC7">
              <w:rPr>
                <w:rFonts w:ascii="Times New Roman" w:eastAsia="Times New Roman" w:hAnsi="Times New Roman" w:cs="Times New Roman"/>
                <w:noProof/>
                <w:sz w:val="24"/>
                <w:lang w:eastAsia="lv-LV"/>
              </w:rPr>
              <w:t xml:space="preserve">30. Postenī </w:t>
            </w:r>
            <w:r w:rsidRPr="00CC7AC7">
              <w:rPr>
                <w:rFonts w:ascii="Times New Roman" w:eastAsia="Times New Roman" w:hAnsi="Times New Roman" w:cs="Times New Roman"/>
                <w:sz w:val="24"/>
                <w:lang w:eastAsia="lv-LV"/>
              </w:rPr>
              <w:t>"K</w:t>
            </w:r>
            <w:r w:rsidRPr="00CC7AC7">
              <w:rPr>
                <w:rFonts w:ascii="Times New Roman" w:eastAsia="Times New Roman" w:hAnsi="Times New Roman" w:cs="Times New Roman"/>
                <w:noProof/>
                <w:sz w:val="24"/>
                <w:lang w:eastAsia="lv-LV"/>
              </w:rPr>
              <w:t>apitāls un rezerves</w:t>
            </w:r>
            <w:r w:rsidRPr="00CC7AC7">
              <w:rPr>
                <w:rFonts w:ascii="Times New Roman" w:eastAsia="Times New Roman" w:hAnsi="Times New Roman" w:cs="Times New Roman"/>
                <w:sz w:val="24"/>
                <w:lang w:eastAsia="lv-LV"/>
              </w:rPr>
              <w:t>"</w:t>
            </w:r>
            <w:r w:rsidRPr="00CC7AC7">
              <w:rPr>
                <w:rFonts w:ascii="Times New Roman" w:eastAsia="Times New Roman" w:hAnsi="Times New Roman" w:cs="Times New Roman"/>
                <w:noProof/>
                <w:sz w:val="24"/>
                <w:lang w:eastAsia="lv-LV"/>
              </w:rPr>
              <w:t xml:space="preserve"> uzrāda visus biedriem piederošos līdzekļus, kas ieguldīti krājaizdevu sabiedrības pamatkapitālā un kas uzkrāti (zaudēti) tās darbības rezultātā, tai skaitā:</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4F911736"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0C34500E" w14:textId="77777777" w:rsidR="00CC7AC7" w:rsidRPr="00CC7AC7" w:rsidRDefault="00CC7AC7" w:rsidP="00CC7AC7">
            <w:pPr>
              <w:spacing w:after="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30. Postenī "Kapitāls un rezerves" uzrāda visu paju nominālvērtību kopsummu un  uzkrātās (zaudētās) rezerves</w:t>
            </w:r>
          </w:p>
          <w:p w14:paraId="4DEFEFF8" w14:textId="77777777" w:rsidR="00CC7AC7" w:rsidRPr="00CC7AC7" w:rsidRDefault="00CC7AC7" w:rsidP="00CC7AC7">
            <w:pPr>
              <w:spacing w:after="0"/>
              <w:rPr>
                <w:rFonts w:ascii="Times New Roman" w:eastAsia="Andale Sans UI" w:hAnsi="Times New Roman" w:cs="Tahoma"/>
                <w:kern w:val="3"/>
                <w:sz w:val="24"/>
                <w:szCs w:val="24"/>
                <w:lang w:eastAsia="ja-JP" w:bidi="fa-IR"/>
              </w:rPr>
            </w:pPr>
          </w:p>
          <w:p w14:paraId="08D5D07E" w14:textId="77777777" w:rsidR="00CC7AC7" w:rsidRPr="00CC7AC7" w:rsidRDefault="00CC7AC7" w:rsidP="00CC7AC7">
            <w:pPr>
              <w:spacing w:after="0"/>
              <w:rPr>
                <w:rFonts w:ascii="Times New Roman" w:eastAsia="Andale Sans UI" w:hAnsi="Times New Roman" w:cs="Tahoma"/>
                <w:b/>
                <w:bCs/>
                <w:kern w:val="3"/>
                <w:sz w:val="24"/>
                <w:szCs w:val="24"/>
                <w:lang w:eastAsia="ja-JP" w:bidi="fa-IR"/>
              </w:rPr>
            </w:pPr>
            <w:r w:rsidRPr="00CC7AC7">
              <w:rPr>
                <w:rFonts w:ascii="Times New Roman" w:eastAsia="Andale Sans UI" w:hAnsi="Times New Roman" w:cs="Tahoma"/>
                <w:b/>
                <w:bCs/>
                <w:kern w:val="3"/>
                <w:sz w:val="24"/>
                <w:szCs w:val="24"/>
                <w:lang w:eastAsia="ja-JP" w:bidi="fa-IR"/>
              </w:rPr>
              <w:t>Pamatojums:</w:t>
            </w:r>
          </w:p>
          <w:p w14:paraId="0DAC2B9F"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Pajas nav akcijas un paju iegāde nerada paju turētājiem īpašumtiesības uz KKS īpašumu.</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21122EEE"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519F34D4" w14:textId="75097E3D"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 xml:space="preserve">Projekta 30. punktā sniegts visaptverošs posteņa </w:t>
            </w:r>
            <w:r w:rsidRPr="00CC7AC7">
              <w:rPr>
                <w:rFonts w:ascii="Times New Roman" w:eastAsia="Times New Roman" w:hAnsi="Times New Roman" w:cs="Times New Roman"/>
                <w:sz w:val="24"/>
                <w:lang w:eastAsia="lv-LV"/>
              </w:rPr>
              <w:t>"K</w:t>
            </w:r>
            <w:r w:rsidRPr="00CC7AC7">
              <w:rPr>
                <w:rFonts w:ascii="Times New Roman" w:eastAsia="Times New Roman" w:hAnsi="Times New Roman" w:cs="Times New Roman"/>
                <w:noProof/>
                <w:sz w:val="24"/>
                <w:lang w:eastAsia="lv-LV"/>
              </w:rPr>
              <w:t>apitāls un rezerves</w:t>
            </w:r>
            <w:r w:rsidRPr="00CC7AC7">
              <w:rPr>
                <w:rFonts w:ascii="Times New Roman" w:eastAsia="Times New Roman" w:hAnsi="Times New Roman" w:cs="Times New Roman"/>
                <w:sz w:val="24"/>
                <w:lang w:eastAsia="lv-LV"/>
              </w:rPr>
              <w:t xml:space="preserve">" apraksts finanšu pārskatu sagatavošanas vajadzībām, ņemot vērā tā ekonomisko būtību. Piedāvātā redakcija sašaurina posteņa būtību, jo </w:t>
            </w:r>
            <w:r w:rsidR="00C27174">
              <w:rPr>
                <w:rFonts w:ascii="Times New Roman" w:eastAsia="Times New Roman" w:hAnsi="Times New Roman" w:cs="Times New Roman"/>
                <w:sz w:val="24"/>
                <w:lang w:eastAsia="lv-LV"/>
              </w:rPr>
              <w:t>tajā</w:t>
            </w:r>
            <w:r w:rsidRPr="00CC7AC7">
              <w:rPr>
                <w:rFonts w:ascii="Times New Roman" w:eastAsia="Times New Roman" w:hAnsi="Times New Roman" w:cs="Times New Roman"/>
                <w:sz w:val="24"/>
                <w:lang w:eastAsia="lv-LV"/>
              </w:rPr>
              <w:t xml:space="preserve"> atspoguļo ne tikai paju nominālvērtību kopsummu un uzkrātās rezerves, bet arī peļņu vai zaudējumus.</w:t>
            </w:r>
          </w:p>
        </w:tc>
      </w:tr>
      <w:tr w:rsidR="00CC7AC7" w:rsidRPr="00CC7AC7" w14:paraId="5CFCEE67" w14:textId="77777777" w:rsidTr="00A97E31">
        <w:tc>
          <w:tcPr>
            <w:tcW w:w="0" w:type="auto"/>
            <w:tcBorders>
              <w:top w:val="single" w:sz="4" w:space="0" w:color="auto"/>
              <w:left w:val="single" w:sz="4" w:space="0" w:color="auto"/>
              <w:bottom w:val="single" w:sz="4" w:space="0" w:color="auto"/>
              <w:right w:val="single" w:sz="4" w:space="0" w:color="auto"/>
            </w:tcBorders>
          </w:tcPr>
          <w:p w14:paraId="0842FA51"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9.</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C89A84E"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xml:space="preserve">30.1. </w:t>
            </w:r>
            <w:proofErr w:type="spellStart"/>
            <w:r w:rsidRPr="00CC7AC7">
              <w:rPr>
                <w:rFonts w:ascii="Times New Roman" w:eastAsia="Andale Sans UI" w:hAnsi="Times New Roman" w:cs="Tahoma"/>
                <w:kern w:val="3"/>
                <w:sz w:val="24"/>
                <w:szCs w:val="24"/>
              </w:rPr>
              <w:t>apakšpostenī</w:t>
            </w:r>
            <w:proofErr w:type="spellEnd"/>
            <w:r w:rsidRPr="00CC7AC7">
              <w:rPr>
                <w:rFonts w:ascii="Times New Roman" w:eastAsia="Andale Sans UI" w:hAnsi="Times New Roman" w:cs="Tahoma"/>
                <w:kern w:val="3"/>
                <w:sz w:val="24"/>
                <w:szCs w:val="24"/>
              </w:rPr>
              <w:t xml:space="preserve"> "Apmaksātais pamatkapitāls" uzrāda apmaksāto paju nominālvērtību kopsummu;</w:t>
            </w:r>
          </w:p>
          <w:p w14:paraId="180A78A1"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lang w:eastAsia="lv-LV"/>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64C2661E"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10D47E7E" w14:textId="77777777" w:rsidR="00CC7AC7" w:rsidRPr="00CC7AC7" w:rsidRDefault="00CC7AC7" w:rsidP="00CC7AC7">
            <w:pPr>
              <w:spacing w:after="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 xml:space="preserve">30.1. </w:t>
            </w:r>
            <w:proofErr w:type="spellStart"/>
            <w:r w:rsidRPr="00CC7AC7">
              <w:rPr>
                <w:rFonts w:ascii="Times New Roman" w:eastAsia="Andale Sans UI" w:hAnsi="Times New Roman" w:cs="Tahoma"/>
                <w:kern w:val="3"/>
                <w:sz w:val="24"/>
                <w:szCs w:val="24"/>
                <w:lang w:eastAsia="ja-JP" w:bidi="fa-IR"/>
              </w:rPr>
              <w:t>apakšpostenī</w:t>
            </w:r>
            <w:proofErr w:type="spellEnd"/>
            <w:r w:rsidRPr="00CC7AC7">
              <w:rPr>
                <w:rFonts w:ascii="Times New Roman" w:eastAsia="Andale Sans UI" w:hAnsi="Times New Roman" w:cs="Tahoma"/>
                <w:kern w:val="3"/>
                <w:sz w:val="24"/>
                <w:szCs w:val="24"/>
                <w:lang w:eastAsia="ja-JP" w:bidi="fa-IR"/>
              </w:rPr>
              <w:t xml:space="preserve"> "Paju kapitāls vai pamatkapitāls" uzrāda visu paju nominālvērtību kopsummu;</w:t>
            </w:r>
          </w:p>
          <w:p w14:paraId="43056956" w14:textId="77777777" w:rsidR="00CC7AC7" w:rsidRPr="00CC7AC7" w:rsidRDefault="00CC7AC7" w:rsidP="00CC7AC7">
            <w:pPr>
              <w:spacing w:after="0"/>
              <w:rPr>
                <w:rFonts w:ascii="Times New Roman" w:eastAsia="Calibri" w:hAnsi="Times New Roman" w:cs="Times New Roman"/>
                <w:b/>
                <w:sz w:val="24"/>
                <w:szCs w:val="24"/>
              </w:rPr>
            </w:pPr>
          </w:p>
          <w:p w14:paraId="41A6DF9C"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39DD3592"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Pamatkapitālu veido visu paju nominālvērtību kopsumma.</w:t>
            </w:r>
          </w:p>
          <w:p w14:paraId="765CE9F8"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Latvijas Republikas likumu normas un ES Regulas neļauj paju kapitālu uzrādīt kā apmaksāto pamatkapitālu.</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6588B751"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48ED91BD" w14:textId="54823BAA" w:rsidR="00CC7AC7" w:rsidRPr="00CC7AC7" w:rsidRDefault="00CC7AC7" w:rsidP="00CC7AC7">
            <w:pPr>
              <w:rPr>
                <w:rFonts w:ascii="Times New Roman" w:eastAsia="Calibri" w:hAnsi="Times New Roman" w:cs="Times New Roman"/>
                <w:bCs/>
                <w:iCs/>
                <w:szCs w:val="24"/>
              </w:rPr>
            </w:pPr>
            <w:r w:rsidRPr="00CC7AC7">
              <w:rPr>
                <w:rFonts w:ascii="Times New Roman" w:eastAsia="Calibri" w:hAnsi="Times New Roman" w:cs="Times New Roman"/>
                <w:bCs/>
                <w:iCs/>
                <w:sz w:val="24"/>
                <w:szCs w:val="24"/>
              </w:rPr>
              <w:t>Skatīt skaidrojumu šā pielikuma 5. punktā.</w:t>
            </w:r>
          </w:p>
        </w:tc>
      </w:tr>
      <w:tr w:rsidR="00CC7AC7" w:rsidRPr="00CC7AC7" w14:paraId="5B13EFC1" w14:textId="77777777" w:rsidTr="00A97E31">
        <w:tc>
          <w:tcPr>
            <w:tcW w:w="0" w:type="auto"/>
            <w:tcBorders>
              <w:top w:val="single" w:sz="4" w:space="0" w:color="auto"/>
              <w:left w:val="single" w:sz="4" w:space="0" w:color="auto"/>
              <w:bottom w:val="single" w:sz="4" w:space="0" w:color="auto"/>
              <w:right w:val="single" w:sz="4" w:space="0" w:color="auto"/>
            </w:tcBorders>
          </w:tcPr>
          <w:p w14:paraId="6E52D116"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10.</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7A2C39DE"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 xml:space="preserve">30.2. </w:t>
            </w:r>
            <w:proofErr w:type="spellStart"/>
            <w:r w:rsidRPr="00CC7AC7">
              <w:rPr>
                <w:rFonts w:ascii="Times New Roman" w:eastAsia="Andale Sans UI" w:hAnsi="Times New Roman" w:cs="Tahoma"/>
                <w:kern w:val="3"/>
                <w:sz w:val="24"/>
                <w:szCs w:val="24"/>
              </w:rPr>
              <w:t>apakšpostenī</w:t>
            </w:r>
            <w:proofErr w:type="spellEnd"/>
            <w:r w:rsidRPr="00CC7AC7">
              <w:rPr>
                <w:rFonts w:ascii="Times New Roman" w:eastAsia="Andale Sans UI" w:hAnsi="Times New Roman" w:cs="Tahoma"/>
                <w:kern w:val="3"/>
                <w:sz w:val="24"/>
                <w:szCs w:val="24"/>
              </w:rPr>
              <w:t xml:space="preserve"> "Rezerves kapitāls un pārējās rezerves" uzrāda rezerves kapitālu, kas izveidots no pārskata gada un iepriekšējo gadu peļņas, iestāšanās maksas, kā arī pārējās rezerves, kas izveidotas no pārskata gada un iepriekšējo gadu peļņas saskaņā ar krājaizdevu sabiedrības statūtiem;</w:t>
            </w:r>
          </w:p>
          <w:p w14:paraId="0DB4E3AD"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lang w:eastAsia="lv-LV"/>
              </w:rPr>
            </w:pP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6F8F1838"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Piedāvātā redakcija:</w:t>
            </w:r>
          </w:p>
          <w:p w14:paraId="5FA11B45" w14:textId="77777777" w:rsidR="00CC7AC7" w:rsidRPr="00CC7AC7" w:rsidRDefault="00CC7AC7" w:rsidP="00CC7AC7">
            <w:pPr>
              <w:spacing w:after="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 xml:space="preserve">30.2. </w:t>
            </w:r>
            <w:proofErr w:type="spellStart"/>
            <w:r w:rsidRPr="00CC7AC7">
              <w:rPr>
                <w:rFonts w:ascii="Times New Roman" w:eastAsia="Andale Sans UI" w:hAnsi="Times New Roman" w:cs="Tahoma"/>
                <w:kern w:val="3"/>
                <w:sz w:val="24"/>
                <w:szCs w:val="24"/>
                <w:lang w:eastAsia="ja-JP" w:bidi="fa-IR"/>
              </w:rPr>
              <w:t>apakšpostenī</w:t>
            </w:r>
            <w:proofErr w:type="spellEnd"/>
            <w:r w:rsidRPr="00CC7AC7">
              <w:rPr>
                <w:rFonts w:ascii="Times New Roman" w:eastAsia="Andale Sans UI" w:hAnsi="Times New Roman" w:cs="Tahoma"/>
                <w:kern w:val="3"/>
                <w:sz w:val="24"/>
                <w:szCs w:val="24"/>
                <w:lang w:eastAsia="ja-JP" w:bidi="fa-IR"/>
              </w:rPr>
              <w:t xml:space="preserve"> "Rezerves kapitāls un pārējās rezerves" uzrāda rezerves kapitālu un citas rezerves, kas izveidotas no pārskata gada un iepriekšējo gadu ienākumiem (peļņas) un īpašuma, ko statūtos noteiktajā kārtībā atsavinājusi krājaizdevu sabiedrība;</w:t>
            </w:r>
          </w:p>
          <w:p w14:paraId="42A01AE1" w14:textId="77777777" w:rsidR="00CC7AC7" w:rsidRPr="00CC7AC7" w:rsidRDefault="00CC7AC7" w:rsidP="00CC7AC7">
            <w:pPr>
              <w:spacing w:after="0"/>
              <w:rPr>
                <w:rFonts w:ascii="Times New Roman" w:eastAsia="Calibri" w:hAnsi="Times New Roman" w:cs="Times New Roman"/>
                <w:b/>
                <w:sz w:val="24"/>
                <w:szCs w:val="24"/>
              </w:rPr>
            </w:pPr>
          </w:p>
          <w:p w14:paraId="13340A66"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Calibri" w:hAnsi="Times New Roman" w:cs="Times New Roman"/>
                <w:b/>
                <w:sz w:val="24"/>
                <w:szCs w:val="24"/>
              </w:rPr>
              <w:t>Pamatojums:</w:t>
            </w:r>
          </w:p>
          <w:p w14:paraId="4E7FAAAB"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KSL rezerves kapitālu veido KKSL, KKS statūtos un kopsapulces lēmumos noteiktajā kārtībā.</w:t>
            </w:r>
          </w:p>
          <w:p w14:paraId="12C34421"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Iestāšanās maksas, biedru naudas un citas biedru iemaksas ieskaita rezerves kapitālā, ja to paredz statūti vai kopsapulces lēmums.</w:t>
            </w:r>
          </w:p>
          <w:p w14:paraId="68196FF1"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Citas iemaksas pārējās rezervēs drīkst regulēt tikai statūti.</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32E8551B"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1615BD82" w14:textId="1A1172A4" w:rsidR="00CC7AC7" w:rsidRPr="00CC7AC7" w:rsidRDefault="005E7668" w:rsidP="00CC7AC7">
            <w:pPr>
              <w:rPr>
                <w:rFonts w:ascii="Times New Roman" w:eastAsia="Calibri" w:hAnsi="Times New Roman" w:cs="Times New Roman"/>
                <w:b/>
                <w:iCs/>
                <w:sz w:val="24"/>
                <w:szCs w:val="24"/>
              </w:rPr>
            </w:pPr>
            <w:r w:rsidRPr="005E7668">
              <w:rPr>
                <w:rFonts w:ascii="Times New Roman" w:eastAsia="Calibri" w:hAnsi="Times New Roman" w:cs="Times New Roman"/>
                <w:bCs/>
                <w:iCs/>
                <w:sz w:val="24"/>
                <w:szCs w:val="24"/>
              </w:rPr>
              <w:t xml:space="preserve">Projekta 30.3. apakšpunktā sniegts </w:t>
            </w:r>
            <w:proofErr w:type="spellStart"/>
            <w:r w:rsidRPr="005E7668">
              <w:rPr>
                <w:rFonts w:ascii="Times New Roman" w:eastAsia="Calibri" w:hAnsi="Times New Roman" w:cs="Times New Roman"/>
                <w:bCs/>
                <w:iCs/>
                <w:sz w:val="24"/>
                <w:szCs w:val="24"/>
              </w:rPr>
              <w:t>apakšposteņa</w:t>
            </w:r>
            <w:proofErr w:type="spellEnd"/>
            <w:r w:rsidRPr="005E7668">
              <w:rPr>
                <w:rFonts w:ascii="Times New Roman" w:eastAsia="Calibri" w:hAnsi="Times New Roman" w:cs="Times New Roman"/>
                <w:bCs/>
                <w:iCs/>
                <w:sz w:val="24"/>
                <w:szCs w:val="24"/>
              </w:rPr>
              <w:t xml:space="preserve"> </w:t>
            </w:r>
            <w:r w:rsidRPr="005E7668">
              <w:rPr>
                <w:rFonts w:ascii="Times New Roman" w:eastAsia="Andale Sans UI" w:hAnsi="Times New Roman" w:cs="Tahoma"/>
                <w:kern w:val="3"/>
                <w:sz w:val="24"/>
                <w:szCs w:val="24"/>
                <w:lang w:eastAsia="ja-JP" w:bidi="fa-IR"/>
              </w:rPr>
              <w:t xml:space="preserve">"Iepriekšējo gadu nesadalītā peļņa vai zaudējumi" ekonomiskās būtības </w:t>
            </w:r>
            <w:r w:rsidRPr="005E7668">
              <w:rPr>
                <w:rFonts w:ascii="Times New Roman" w:eastAsia="Calibri" w:hAnsi="Times New Roman" w:cs="Times New Roman"/>
                <w:bCs/>
                <w:iCs/>
                <w:sz w:val="24"/>
                <w:szCs w:val="24"/>
              </w:rPr>
              <w:t xml:space="preserve">visaptverošs </w:t>
            </w:r>
            <w:r w:rsidRPr="005E7668">
              <w:rPr>
                <w:rFonts w:ascii="Times New Roman" w:eastAsia="Andale Sans UI" w:hAnsi="Times New Roman" w:cs="Tahoma"/>
                <w:kern w:val="3"/>
                <w:sz w:val="24"/>
                <w:szCs w:val="24"/>
                <w:lang w:eastAsia="ja-JP" w:bidi="fa-IR"/>
              </w:rPr>
              <w:t>skaidrojums. Piedāvātā redakcija aprobežojas ar atsevišķu konkrētu darījumu uzskaitījumu, un netiek pieļauts, ka šeit varētu atzīt arī kādus citus darījumus. Projektā lietota piebilde "</w:t>
            </w:r>
            <w:r w:rsidRPr="005E7668">
              <w:rPr>
                <w:rFonts w:ascii="Times New Roman" w:eastAsia="Andale Sans UI" w:hAnsi="Times New Roman" w:cs="Tahoma"/>
                <w:kern w:val="3"/>
                <w:sz w:val="24"/>
                <w:szCs w:val="24"/>
              </w:rPr>
              <w:t xml:space="preserve"> kā arī pārējās rezerves</w:t>
            </w:r>
            <w:r w:rsidRPr="005E7668">
              <w:rPr>
                <w:rFonts w:ascii="Times New Roman" w:eastAsia="Andale Sans UI" w:hAnsi="Times New Roman" w:cs="Tahoma"/>
                <w:kern w:val="3"/>
                <w:sz w:val="24"/>
                <w:szCs w:val="24"/>
                <w:lang w:eastAsia="ja-JP" w:bidi="fa-IR"/>
              </w:rPr>
              <w:t>" norāda uz to, ka rezerves var veidot ne tikai no uzskaitītajiem, bet arī  no citiem darījumiem. Vienlaikus projektā tiek arī uzsvērts, ka rezervju veidošanai jānorit saskaņā ar krājaizdevu sabiedrības statūtos noteikto.</w:t>
            </w:r>
          </w:p>
        </w:tc>
      </w:tr>
      <w:tr w:rsidR="00CC7AC7" w:rsidRPr="00CC7AC7" w14:paraId="37DBDB9F" w14:textId="77777777" w:rsidTr="00A97E31">
        <w:tc>
          <w:tcPr>
            <w:tcW w:w="0" w:type="auto"/>
            <w:tcBorders>
              <w:top w:val="single" w:sz="4" w:space="0" w:color="auto"/>
              <w:left w:val="single" w:sz="4" w:space="0" w:color="auto"/>
              <w:bottom w:val="single" w:sz="4" w:space="0" w:color="auto"/>
              <w:right w:val="single" w:sz="4" w:space="0" w:color="auto"/>
            </w:tcBorders>
          </w:tcPr>
          <w:p w14:paraId="26E19C8D"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11.</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383F941B"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lang w:eastAsia="lv-LV"/>
              </w:rPr>
            </w:pPr>
            <w:r w:rsidRPr="00CC7AC7">
              <w:rPr>
                <w:rFonts w:ascii="Times New Roman" w:eastAsia="Andale Sans UI" w:hAnsi="Times New Roman" w:cs="Tahoma"/>
                <w:kern w:val="3"/>
                <w:sz w:val="24"/>
                <w:szCs w:val="24"/>
                <w:lang w:eastAsia="ja-JP" w:bidi="fa-IR"/>
              </w:rPr>
              <w:t xml:space="preserve">30.3. </w:t>
            </w:r>
            <w:proofErr w:type="spellStart"/>
            <w:r w:rsidRPr="00CC7AC7">
              <w:rPr>
                <w:rFonts w:ascii="Times New Roman" w:eastAsia="Andale Sans UI" w:hAnsi="Times New Roman" w:cs="Tahoma"/>
                <w:kern w:val="3"/>
                <w:sz w:val="24"/>
                <w:szCs w:val="24"/>
                <w:lang w:eastAsia="ja-JP" w:bidi="fa-IR"/>
              </w:rPr>
              <w:t>apakšpostenī</w:t>
            </w:r>
            <w:proofErr w:type="spellEnd"/>
            <w:r w:rsidRPr="00CC7AC7">
              <w:rPr>
                <w:rFonts w:ascii="Times New Roman" w:eastAsia="Andale Sans UI" w:hAnsi="Times New Roman" w:cs="Tahoma"/>
                <w:kern w:val="3"/>
                <w:sz w:val="24"/>
                <w:szCs w:val="24"/>
                <w:lang w:eastAsia="ja-JP" w:bidi="fa-IR"/>
              </w:rPr>
              <w:t xml:space="preserve"> "Iepriekšējo gadu nesadalītā peļņa vai zaudējumi" uzrāda iepriekšējo pārskata gadu nesadalīto peļņu, kas palikusi krājaizdevu sabiedrības rīcībā pēc pamatkapitāla, rezerves kapitāla un citu rezervju papildināšanas un dividenžu sadales. Šajā postenī iekļauj arī iepriekšējo gadu zaudējumus;</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7A21A333"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KKSL piešķir kopsapulcei tiesības ar lēmumu noteikt papildus iemaksas rezerves kapitālā, bet  atlikušo iepriekšējā pārskata gada peļņas daļu drīkst dalīt tikai atbilstoši statūtu noteikumiem (KKSL 15.p. 1.d.).</w:t>
            </w:r>
          </w:p>
          <w:p w14:paraId="777EE218"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KKS ir jāveido rezerves kapitāls, kura izmantošanas mērķus un uzdevumus (t.sk. zaudējumu segšanas kārtību) jāregulē statūtiem.</w:t>
            </w:r>
          </w:p>
          <w:p w14:paraId="59B4BB9D" w14:textId="77777777" w:rsidR="00CC7AC7" w:rsidRPr="00CC7AC7" w:rsidRDefault="00CC7AC7" w:rsidP="00CC7AC7">
            <w:pPr>
              <w:spacing w:after="0"/>
              <w:rPr>
                <w:rFonts w:ascii="Times New Roman" w:eastAsia="Calibri" w:hAnsi="Times New Roman" w:cs="Times New Roman"/>
                <w:b/>
                <w:sz w:val="24"/>
                <w:szCs w:val="24"/>
              </w:rPr>
            </w:pPr>
            <w:r w:rsidRPr="00CC7AC7">
              <w:rPr>
                <w:rFonts w:ascii="Times New Roman" w:eastAsia="Andale Sans UI" w:hAnsi="Times New Roman" w:cs="Tahoma"/>
                <w:kern w:val="3"/>
                <w:sz w:val="24"/>
                <w:szCs w:val="24"/>
                <w:lang w:eastAsia="ja-JP" w:bidi="fa-IR"/>
              </w:rPr>
              <w:t>KSL Anotācija neparedz tiesības mainīt peļņas sadales un zaudējumu segšanas noteikumus KS, kas bija komersanta statusā pirms 2019.gada 1.janvāra.</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058E4A7C"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3ECC1F5C"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 xml:space="preserve">Projekta 30.3. apakšpunktā sniegts visaptverošs </w:t>
            </w:r>
            <w:proofErr w:type="spellStart"/>
            <w:r w:rsidRPr="00CC7AC7">
              <w:rPr>
                <w:rFonts w:ascii="Times New Roman" w:eastAsia="Calibri" w:hAnsi="Times New Roman" w:cs="Times New Roman"/>
                <w:bCs/>
                <w:iCs/>
                <w:sz w:val="24"/>
                <w:szCs w:val="24"/>
              </w:rPr>
              <w:t>apakšposteņa</w:t>
            </w:r>
            <w:proofErr w:type="spellEnd"/>
            <w:r w:rsidRPr="00CC7AC7">
              <w:rPr>
                <w:rFonts w:ascii="Times New Roman" w:eastAsia="Calibri" w:hAnsi="Times New Roman" w:cs="Times New Roman"/>
                <w:bCs/>
                <w:iCs/>
                <w:sz w:val="24"/>
                <w:szCs w:val="24"/>
              </w:rPr>
              <w:t xml:space="preserve"> </w:t>
            </w:r>
            <w:r w:rsidRPr="00CC7AC7">
              <w:rPr>
                <w:rFonts w:ascii="Times New Roman" w:eastAsia="Andale Sans UI" w:hAnsi="Times New Roman" w:cs="Tahoma"/>
                <w:kern w:val="3"/>
                <w:sz w:val="24"/>
                <w:szCs w:val="24"/>
                <w:lang w:eastAsia="ja-JP" w:bidi="fa-IR"/>
              </w:rPr>
              <w:t>"Iepriekšējo gadu nesadalītā peļņa vai zaudējumi" ekonomiskās būtības skaidrojums. Projektā netiek iekļauti tiesiskie aspekti attiecībā uz prasībām par rezerves kapitāla veidošanu vai peļņas sadali.</w:t>
            </w:r>
          </w:p>
        </w:tc>
      </w:tr>
      <w:tr w:rsidR="00CC7AC7" w:rsidRPr="00CC7AC7" w14:paraId="4DA733E1" w14:textId="77777777" w:rsidTr="00A97E31">
        <w:tc>
          <w:tcPr>
            <w:tcW w:w="0" w:type="auto"/>
            <w:tcBorders>
              <w:top w:val="single" w:sz="4" w:space="0" w:color="auto"/>
              <w:left w:val="single" w:sz="4" w:space="0" w:color="auto"/>
              <w:bottom w:val="single" w:sz="4" w:space="0" w:color="auto"/>
              <w:right w:val="single" w:sz="4" w:space="0" w:color="auto"/>
            </w:tcBorders>
          </w:tcPr>
          <w:p w14:paraId="08853C61"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12.</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7A6A1200" w14:textId="77777777" w:rsidR="00CC7AC7" w:rsidRPr="00CC7AC7" w:rsidRDefault="00CC7AC7" w:rsidP="00CC7AC7">
            <w:pPr>
              <w:spacing w:before="240" w:after="0" w:line="240" w:lineRule="auto"/>
              <w:jc w:val="both"/>
              <w:outlineLvl w:val="0"/>
              <w:rPr>
                <w:rFonts w:ascii="Times New Roman" w:eastAsia="Times New Roman" w:hAnsi="Times New Roman" w:cs="Times New Roman"/>
                <w:noProof/>
                <w:sz w:val="24"/>
                <w:lang w:eastAsia="lv-LV"/>
              </w:rPr>
            </w:pPr>
            <w:r w:rsidRPr="00CC7AC7">
              <w:rPr>
                <w:rFonts w:ascii="Times New Roman" w:eastAsia="Andale Sans UI" w:hAnsi="Times New Roman" w:cs="Tahoma"/>
                <w:kern w:val="3"/>
                <w:sz w:val="24"/>
                <w:szCs w:val="24"/>
                <w:lang w:val="de-DE" w:eastAsia="ja-JP" w:bidi="fa-IR"/>
              </w:rPr>
              <w:t xml:space="preserve">30.4. </w:t>
            </w:r>
            <w:proofErr w:type="spellStart"/>
            <w:r w:rsidRPr="00CC7AC7">
              <w:rPr>
                <w:rFonts w:ascii="Times New Roman" w:eastAsia="Andale Sans UI" w:hAnsi="Times New Roman" w:cs="Tahoma"/>
                <w:kern w:val="3"/>
                <w:sz w:val="24"/>
                <w:szCs w:val="24"/>
                <w:lang w:eastAsia="ja-JP" w:bidi="fa-IR"/>
              </w:rPr>
              <w:t>apakšpostenī</w:t>
            </w:r>
            <w:proofErr w:type="spellEnd"/>
            <w:r w:rsidRPr="00CC7AC7">
              <w:rPr>
                <w:rFonts w:ascii="Times New Roman" w:eastAsia="Andale Sans UI" w:hAnsi="Times New Roman" w:cs="Tahoma"/>
                <w:kern w:val="3"/>
                <w:sz w:val="24"/>
                <w:szCs w:val="24"/>
                <w:lang w:eastAsia="ja-JP" w:bidi="fa-IR"/>
              </w:rPr>
              <w:t xml:space="preserve"> "Pārskata gada peļņa vai zaudējumi" uzrāda pārskata gada peļņu pirms tās sadales saskaņā ar biedru kopsapulces (pilnvaroto sapulces) lēmumu vai zaudējumus</w:t>
            </w:r>
            <w:r w:rsidRPr="00CC7AC7">
              <w:rPr>
                <w:rFonts w:ascii="Times New Roman" w:eastAsia="Andale Sans UI" w:hAnsi="Times New Roman" w:cs="Tahoma"/>
                <w:kern w:val="3"/>
                <w:sz w:val="24"/>
                <w:szCs w:val="24"/>
                <w:lang w:val="de-DE" w:eastAsia="ja-JP" w:bidi="fa-IR"/>
              </w:rPr>
              <w:t>.</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5241961D"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Noteikumi maldina KKS biedrus par  viņu tiesībām noteikt peļņas sadales un zaudējumu segšanas kārtību statūtos un saņemt peļņas atmaksu par izmantotajiem pakalpojumiem.</w:t>
            </w:r>
          </w:p>
          <w:p w14:paraId="3928CA26" w14:textId="77777777" w:rsidR="00CC7AC7" w:rsidRPr="00CC7AC7" w:rsidRDefault="00CC7AC7" w:rsidP="00CC7AC7">
            <w:pPr>
              <w:spacing w:after="0"/>
              <w:rPr>
                <w:rFonts w:ascii="Times New Roman" w:eastAsia="Calibri" w:hAnsi="Times New Roman" w:cs="Times New Roman"/>
                <w:b/>
                <w:sz w:val="24"/>
                <w:szCs w:val="24"/>
              </w:rPr>
            </w:pP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6CDFF80E"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Ņemts vērā.</w:t>
            </w:r>
          </w:p>
          <w:p w14:paraId="673C32A3"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Projekta 30.4. apakšpunkts izteikts šādā redakcijā:</w:t>
            </w:r>
          </w:p>
          <w:p w14:paraId="0B6F734E" w14:textId="6E3306C6"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color w:val="000000"/>
                <w:sz w:val="24"/>
                <w:szCs w:val="24"/>
              </w:rPr>
              <w:t>"30</w:t>
            </w:r>
            <w:r w:rsidRPr="00CC7AC7">
              <w:rPr>
                <w:rFonts w:ascii="Times New Roman" w:eastAsia="Times New Roman" w:hAnsi="Times New Roman" w:cs="Times New Roman"/>
                <w:noProof/>
                <w:sz w:val="24"/>
                <w:szCs w:val="24"/>
                <w:lang w:eastAsia="lv-LV"/>
              </w:rPr>
              <w:t xml:space="preserve">.4. </w:t>
            </w:r>
            <w:proofErr w:type="spellStart"/>
            <w:r w:rsidRPr="00CC7AC7">
              <w:rPr>
                <w:rFonts w:ascii="Times New Roman" w:eastAsia="Andale Sans UI" w:hAnsi="Times New Roman" w:cs="Tahoma"/>
                <w:kern w:val="3"/>
                <w:sz w:val="24"/>
                <w:szCs w:val="24"/>
                <w:lang w:eastAsia="ja-JP" w:bidi="fa-IR"/>
              </w:rPr>
              <w:t>apakšpostenī</w:t>
            </w:r>
            <w:proofErr w:type="spellEnd"/>
            <w:r w:rsidRPr="00CC7AC7">
              <w:rPr>
                <w:rFonts w:ascii="Times New Roman" w:eastAsia="Andale Sans UI" w:hAnsi="Times New Roman" w:cs="Tahoma"/>
                <w:kern w:val="3"/>
                <w:sz w:val="24"/>
                <w:szCs w:val="24"/>
                <w:lang w:eastAsia="ja-JP" w:bidi="fa-IR"/>
              </w:rPr>
              <w:t xml:space="preserve"> "Pārskata gada peļņa vai zaudējumi" uzrāda pārskata gada peļņu pirms tās sadales</w:t>
            </w:r>
            <w:r w:rsidR="00C27174">
              <w:rPr>
                <w:rFonts w:ascii="Times New Roman" w:eastAsia="Andale Sans UI" w:hAnsi="Times New Roman" w:cs="Tahoma"/>
                <w:kern w:val="3"/>
                <w:sz w:val="24"/>
                <w:szCs w:val="24"/>
                <w:lang w:eastAsia="ja-JP" w:bidi="fa-IR"/>
              </w:rPr>
              <w:t xml:space="preserve"> vai zaudējumus</w:t>
            </w:r>
            <w:r w:rsidRPr="00CC7AC7">
              <w:rPr>
                <w:rFonts w:ascii="Times New Roman" w:eastAsia="Times New Roman" w:hAnsi="Times New Roman" w:cs="Times New Roman"/>
                <w:noProof/>
                <w:sz w:val="24"/>
                <w:szCs w:val="24"/>
                <w:lang w:eastAsia="lv-LV"/>
              </w:rPr>
              <w:t>;</w:t>
            </w:r>
            <w:r w:rsidRPr="00CC7AC7">
              <w:rPr>
                <w:rFonts w:ascii="Times New Roman" w:eastAsia="Times New Roman" w:hAnsi="Times New Roman" w:cs="Times New Roman"/>
                <w:sz w:val="24"/>
                <w:szCs w:val="24"/>
                <w:lang w:eastAsia="lv-LV"/>
              </w:rPr>
              <w:t>".</w:t>
            </w:r>
          </w:p>
        </w:tc>
      </w:tr>
      <w:tr w:rsidR="00CC7AC7" w:rsidRPr="00CC7AC7" w14:paraId="6684CEC6" w14:textId="77777777" w:rsidTr="00A97E31">
        <w:tc>
          <w:tcPr>
            <w:tcW w:w="0" w:type="auto"/>
            <w:tcBorders>
              <w:top w:val="single" w:sz="4" w:space="0" w:color="auto"/>
              <w:left w:val="single" w:sz="4" w:space="0" w:color="auto"/>
              <w:bottom w:val="single" w:sz="4" w:space="0" w:color="auto"/>
              <w:right w:val="single" w:sz="4" w:space="0" w:color="auto"/>
            </w:tcBorders>
          </w:tcPr>
          <w:p w14:paraId="227E0F97"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13.</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5928C6F5" w14:textId="77777777" w:rsidR="00CC7AC7" w:rsidRPr="00CC7AC7" w:rsidRDefault="00CC7AC7" w:rsidP="00CC7AC7">
            <w:pPr>
              <w:spacing w:before="240" w:after="0" w:line="240" w:lineRule="auto"/>
              <w:jc w:val="both"/>
              <w:outlineLvl w:val="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43.7. administratīvie izdevumi</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0C657A33"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Administratīvos izdevumus drīkst segt no biedru iemaksām (KKSL 2.p.4.d.), kas veido KS īpašumu, nevis peļņu.</w:t>
            </w:r>
          </w:p>
          <w:p w14:paraId="2C0DBE29"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Spēku zaudējušais KSL (KS bija komersanta statuss) noteica:</w:t>
            </w:r>
          </w:p>
          <w:p w14:paraId="2644F740"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i/>
                <w:iCs/>
                <w:color w:val="414142"/>
                <w:kern w:val="3"/>
                <w:sz w:val="24"/>
                <w:szCs w:val="24"/>
                <w:lang w:eastAsia="ja-JP" w:bidi="fa-IR"/>
              </w:rPr>
              <w:t xml:space="preserve">1) </w:t>
            </w:r>
            <w:r w:rsidRPr="00CC7AC7">
              <w:rPr>
                <w:rFonts w:ascii="Times New Roman" w:eastAsia="Andale Sans UI" w:hAnsi="Times New Roman" w:cs="Tahoma"/>
                <w:b/>
                <w:i/>
                <w:iCs/>
                <w:color w:val="414142"/>
                <w:kern w:val="3"/>
                <w:sz w:val="24"/>
                <w:szCs w:val="24"/>
                <w:lang w:eastAsia="ja-JP" w:bidi="fa-IR"/>
              </w:rPr>
              <w:t xml:space="preserve">biedra nauda </w:t>
            </w:r>
            <w:r w:rsidRPr="00CC7AC7">
              <w:rPr>
                <w:rFonts w:ascii="Times New Roman" w:eastAsia="Andale Sans UI" w:hAnsi="Times New Roman" w:cs="Tahoma"/>
                <w:i/>
                <w:iCs/>
                <w:color w:val="414142"/>
                <w:kern w:val="3"/>
                <w:sz w:val="24"/>
                <w:szCs w:val="24"/>
                <w:lang w:eastAsia="ja-JP" w:bidi="fa-IR"/>
              </w:rPr>
              <w:t>— kooperatīvās sabiedrības biedra naudas iemaksa sabiedrības uzturēšanas un kopējo izdevumu segšanai;</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3ECE093F"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01459C2B" w14:textId="23AC4B57" w:rsidR="00CC7AC7" w:rsidRPr="00CC7AC7" w:rsidRDefault="005E7668" w:rsidP="00CC7AC7">
            <w:pPr>
              <w:rPr>
                <w:rFonts w:ascii="Times New Roman" w:eastAsia="Calibri" w:hAnsi="Times New Roman" w:cs="Times New Roman"/>
                <w:bCs/>
                <w:iCs/>
                <w:sz w:val="24"/>
                <w:szCs w:val="24"/>
              </w:rPr>
            </w:pPr>
            <w:r w:rsidRPr="005E7668">
              <w:rPr>
                <w:rFonts w:ascii="Times New Roman" w:eastAsia="Calibri" w:hAnsi="Times New Roman" w:cs="Times New Roman"/>
                <w:bCs/>
                <w:iCs/>
                <w:sz w:val="24"/>
                <w:szCs w:val="24"/>
              </w:rPr>
              <w:t>Projekta 43.7. apakšpunktā norādīts peļņas vai zaudējumu aprēķina postenis krājaizdevu sabiedrības finanšu darbības rezultāta aprēķina vajadzībām, kas nav pretrunā Krājaizdevu sabiedrību likumā noteiktajiem nosacījumiem par administratīvo izdevumu segšanu.</w:t>
            </w:r>
          </w:p>
        </w:tc>
      </w:tr>
      <w:tr w:rsidR="00CC7AC7" w:rsidRPr="00CC7AC7" w14:paraId="7B141799" w14:textId="77777777" w:rsidTr="00A97E31">
        <w:tc>
          <w:tcPr>
            <w:tcW w:w="0" w:type="auto"/>
            <w:tcBorders>
              <w:top w:val="single" w:sz="4" w:space="0" w:color="auto"/>
              <w:left w:val="single" w:sz="4" w:space="0" w:color="auto"/>
              <w:bottom w:val="single" w:sz="4" w:space="0" w:color="auto"/>
              <w:right w:val="single" w:sz="4" w:space="0" w:color="auto"/>
            </w:tcBorders>
          </w:tcPr>
          <w:p w14:paraId="0FFD61C4" w14:textId="77777777" w:rsidR="00CC7AC7" w:rsidRPr="00CC7AC7" w:rsidRDefault="00CC7AC7" w:rsidP="00CC7AC7">
            <w:pPr>
              <w:jc w:val="center"/>
              <w:rPr>
                <w:rFonts w:ascii="Times New Roman" w:eastAsia="Calibri" w:hAnsi="Times New Roman" w:cs="Times New Roman"/>
                <w:b/>
                <w:szCs w:val="24"/>
              </w:rPr>
            </w:pP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069C675C" w14:textId="77777777" w:rsidR="00CC7AC7" w:rsidRPr="00CC7AC7" w:rsidRDefault="00CC7AC7" w:rsidP="00CC7AC7">
            <w:pPr>
              <w:spacing w:before="240" w:after="0" w:line="240" w:lineRule="auto"/>
              <w:jc w:val="both"/>
              <w:outlineLvl w:val="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43.11. uzkrājumu samazināšanās ienākumi</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3935EF04"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Uzkrājumus veido no KKS īpašuma statūtos noteiktajā kārtībā. Uzkrājumu samazināšana ir KKS īpašuma atgūšana, nevis peļņa.</w:t>
            </w:r>
          </w:p>
          <w:p w14:paraId="651F47F0"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lang w:eastAsia="ja-JP" w:bidi="fa-IR"/>
              </w:rPr>
              <w:t>KKS drīkst atsavināt biedriem mantu, tai skaitā pārskata gadā gūto peļņu, tikai statūtos noteiktajā kārtībā.</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7C17BA12" w14:textId="77777777" w:rsidR="00CC7AC7" w:rsidRPr="00CC7AC7" w:rsidRDefault="00CC7AC7" w:rsidP="00CC7AC7">
            <w:pPr>
              <w:jc w:val="both"/>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354A365B" w14:textId="46FB7F18" w:rsidR="00CC7AC7" w:rsidRPr="00CC7AC7" w:rsidRDefault="005E7668" w:rsidP="00CC7AC7">
            <w:pPr>
              <w:rPr>
                <w:rFonts w:ascii="Times New Roman" w:eastAsia="Calibri" w:hAnsi="Times New Roman" w:cs="Times New Roman"/>
                <w:b/>
                <w:iCs/>
                <w:sz w:val="24"/>
                <w:szCs w:val="24"/>
              </w:rPr>
            </w:pPr>
            <w:r w:rsidRPr="005E7668">
              <w:rPr>
                <w:rFonts w:ascii="Times New Roman" w:eastAsia="Calibri" w:hAnsi="Times New Roman" w:cs="Times New Roman"/>
                <w:bCs/>
                <w:iCs/>
                <w:sz w:val="24"/>
                <w:szCs w:val="24"/>
              </w:rPr>
              <w:t>Projekta 43.11. apakšpunktā norādīts peļņas vai zaudējumu aprēķina postenis krājaizdevu sabiedrības finanšu darbības rezultāta aprēķina vajadzībām. Ņemot vērā to, ka peļņas vai zaudējumu aprēķinā tiek atzīti izdevumi uzkrājumiem nedrošiem parādiem un ārpusbilances saistībām, peļņas vai zaudējumu aprēķinā attiecīgi jāatzīst arī ienākumi, kuri tiek iegūti no uzkrājumu samazināšanās.</w:t>
            </w:r>
          </w:p>
        </w:tc>
      </w:tr>
      <w:tr w:rsidR="00CC7AC7" w:rsidRPr="00CC7AC7" w14:paraId="2096C9E1" w14:textId="77777777" w:rsidTr="00A97E31">
        <w:tc>
          <w:tcPr>
            <w:tcW w:w="0" w:type="auto"/>
            <w:tcBorders>
              <w:top w:val="single" w:sz="4" w:space="0" w:color="auto"/>
              <w:left w:val="single" w:sz="4" w:space="0" w:color="auto"/>
              <w:bottom w:val="single" w:sz="4" w:space="0" w:color="auto"/>
              <w:right w:val="single" w:sz="4" w:space="0" w:color="auto"/>
            </w:tcBorders>
          </w:tcPr>
          <w:p w14:paraId="4CDA40EB" w14:textId="77777777" w:rsidR="00CC7AC7" w:rsidRPr="00CC7AC7" w:rsidRDefault="00CC7AC7" w:rsidP="00CC7AC7">
            <w:pPr>
              <w:jc w:val="center"/>
              <w:rPr>
                <w:rFonts w:ascii="Times New Roman" w:eastAsia="Calibri" w:hAnsi="Times New Roman" w:cs="Times New Roman"/>
                <w:b/>
                <w:szCs w:val="24"/>
              </w:rPr>
            </w:pP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6BF9466B" w14:textId="77777777" w:rsidR="00CC7AC7" w:rsidRPr="00CC7AC7" w:rsidRDefault="00CC7AC7" w:rsidP="00CC7AC7">
            <w:pPr>
              <w:spacing w:before="240" w:after="0" w:line="240" w:lineRule="auto"/>
              <w:jc w:val="both"/>
              <w:outlineLvl w:val="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43.12. ilgtermiņa ieguldījumu pārvērtēšanas peļņa vai zaudējumi</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550F68E9"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Ilgtermiņa ieguldījumus veido no KKS īpašuma statūtos noteiktajā kārtībā. Ilgtermiņa ieguldījumi ir KKS īpašums, nevis peļņa.</w:t>
            </w:r>
          </w:p>
          <w:p w14:paraId="4B389E2B"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lang w:eastAsia="ja-JP" w:bidi="fa-IR"/>
              </w:rPr>
              <w:t>KKS drīkst atsavināt biedriem mantu tikai statūtos noteiktajā kārtībā.</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5618A432"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Nav ņemts vērā.</w:t>
            </w:r>
          </w:p>
          <w:p w14:paraId="0A60046F"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Cs/>
                <w:iCs/>
                <w:sz w:val="24"/>
                <w:szCs w:val="24"/>
              </w:rPr>
              <w:t xml:space="preserve">Projekta 43.12. apakšpunktā norādīts peļņas vai zaudējumu aprēķina postenis krājaizdevu sabiedrības finanšu darbības rezultāta aprēķina vajadzībām. </w:t>
            </w:r>
          </w:p>
        </w:tc>
      </w:tr>
      <w:tr w:rsidR="00CC7AC7" w:rsidRPr="00CC7AC7" w14:paraId="3AC68C26" w14:textId="77777777" w:rsidTr="00A97E31">
        <w:tc>
          <w:tcPr>
            <w:tcW w:w="0" w:type="auto"/>
            <w:tcBorders>
              <w:top w:val="single" w:sz="4" w:space="0" w:color="auto"/>
              <w:left w:val="single" w:sz="4" w:space="0" w:color="auto"/>
              <w:bottom w:val="single" w:sz="4" w:space="0" w:color="auto"/>
              <w:right w:val="single" w:sz="4" w:space="0" w:color="auto"/>
            </w:tcBorders>
          </w:tcPr>
          <w:p w14:paraId="53CB6F04" w14:textId="77777777" w:rsidR="00CC7AC7" w:rsidRPr="00CC7AC7" w:rsidRDefault="00CC7AC7" w:rsidP="00CC7AC7">
            <w:pPr>
              <w:jc w:val="center"/>
              <w:rPr>
                <w:rFonts w:ascii="Times New Roman" w:eastAsia="Calibri" w:hAnsi="Times New Roman" w:cs="Times New Roman"/>
                <w:b/>
                <w:szCs w:val="24"/>
              </w:rPr>
            </w:pPr>
            <w:r w:rsidRPr="00CC7AC7">
              <w:rPr>
                <w:rFonts w:ascii="Times New Roman" w:eastAsia="Calibri" w:hAnsi="Times New Roman" w:cs="Times New Roman"/>
                <w:b/>
                <w:szCs w:val="24"/>
              </w:rPr>
              <w:t>14.</w:t>
            </w:r>
          </w:p>
        </w:tc>
        <w:tc>
          <w:tcPr>
            <w:tcW w:w="3443" w:type="dxa"/>
            <w:tcBorders>
              <w:top w:val="single" w:sz="4" w:space="0" w:color="auto"/>
              <w:left w:val="single" w:sz="4" w:space="0" w:color="auto"/>
              <w:bottom w:val="single" w:sz="4" w:space="0" w:color="auto"/>
              <w:right w:val="single" w:sz="4" w:space="0" w:color="auto"/>
            </w:tcBorders>
            <w:shd w:val="clear" w:color="auto" w:fill="auto"/>
          </w:tcPr>
          <w:p w14:paraId="3E6EC1B9" w14:textId="77777777" w:rsidR="00CC7AC7" w:rsidRPr="00CC7AC7" w:rsidRDefault="00CC7AC7" w:rsidP="00CC7AC7">
            <w:pPr>
              <w:spacing w:before="240" w:after="0" w:line="240" w:lineRule="auto"/>
              <w:jc w:val="both"/>
              <w:outlineLvl w:val="0"/>
              <w:rPr>
                <w:rFonts w:ascii="Times New Roman" w:eastAsia="Andale Sans UI" w:hAnsi="Times New Roman" w:cs="Tahoma"/>
                <w:kern w:val="3"/>
                <w:sz w:val="24"/>
                <w:szCs w:val="24"/>
                <w:lang w:eastAsia="ja-JP" w:bidi="fa-IR"/>
              </w:rPr>
            </w:pPr>
            <w:r w:rsidRPr="00CC7AC7">
              <w:rPr>
                <w:rFonts w:ascii="Times New Roman" w:eastAsia="Andale Sans UI" w:hAnsi="Times New Roman" w:cs="Tahoma"/>
                <w:kern w:val="3"/>
                <w:sz w:val="24"/>
                <w:szCs w:val="24"/>
                <w:lang w:eastAsia="ja-JP" w:bidi="fa-IR"/>
              </w:rPr>
              <w:t>55. Postenī "Pārskata gada peļņa vai zaudējumi" uzrāda pārskata gada peļņu pirms tās sadales saskaņā ar biedru kopsapulces (pilnvaroto sapulces) lēmumu vai zaudējumus</w:t>
            </w:r>
          </w:p>
        </w:tc>
        <w:tc>
          <w:tcPr>
            <w:tcW w:w="5583" w:type="dxa"/>
            <w:tcBorders>
              <w:top w:val="single" w:sz="4" w:space="0" w:color="auto"/>
              <w:left w:val="single" w:sz="4" w:space="0" w:color="auto"/>
              <w:bottom w:val="single" w:sz="4" w:space="0" w:color="auto"/>
              <w:right w:val="single" w:sz="4" w:space="0" w:color="auto"/>
            </w:tcBorders>
            <w:shd w:val="clear" w:color="auto" w:fill="auto"/>
          </w:tcPr>
          <w:p w14:paraId="3A0AA4CF"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rPr>
              <w:t>Noteikumi maldina biedrus.</w:t>
            </w:r>
          </w:p>
          <w:p w14:paraId="4561616E" w14:textId="77777777" w:rsidR="00CC7AC7" w:rsidRPr="00CC7AC7" w:rsidRDefault="00CC7AC7" w:rsidP="00CC7AC7">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rPr>
            </w:pPr>
            <w:r w:rsidRPr="00CC7AC7">
              <w:rPr>
                <w:rFonts w:ascii="Times New Roman" w:eastAsia="Andale Sans UI" w:hAnsi="Times New Roman" w:cs="Tahoma"/>
                <w:kern w:val="3"/>
                <w:sz w:val="24"/>
                <w:szCs w:val="24"/>
                <w:lang w:eastAsia="ja-JP" w:bidi="fa-IR"/>
              </w:rPr>
              <w:t>KKSL 2.p. 4.d., KSL 15.p. 1.d., 16.p. 2.d. paredz biedriem statūtos noteikt peļņas sadales un zaudējumu segšanas kārtību, lai atbilstoši KSL Anotācijā noteiktajam paju definējumam, jaunie biedri neiegūtu finansiālas tiesības uz peļņu, kas atbilstoši statūtiem jāizmaksā dzēsto paju īpašniekiem.</w:t>
            </w:r>
          </w:p>
        </w:tc>
        <w:tc>
          <w:tcPr>
            <w:tcW w:w="4519" w:type="dxa"/>
            <w:tcBorders>
              <w:top w:val="single" w:sz="4" w:space="0" w:color="auto"/>
              <w:left w:val="single" w:sz="4" w:space="0" w:color="auto"/>
              <w:bottom w:val="single" w:sz="4" w:space="0" w:color="auto"/>
              <w:right w:val="single" w:sz="4" w:space="0" w:color="auto"/>
            </w:tcBorders>
            <w:shd w:val="clear" w:color="auto" w:fill="auto"/>
          </w:tcPr>
          <w:p w14:paraId="43E396B2" w14:textId="77777777" w:rsidR="00CC7AC7" w:rsidRPr="00CC7AC7" w:rsidRDefault="00CC7AC7" w:rsidP="00CC7AC7">
            <w:pPr>
              <w:rPr>
                <w:rFonts w:ascii="Times New Roman" w:eastAsia="Calibri" w:hAnsi="Times New Roman" w:cs="Times New Roman"/>
                <w:b/>
                <w:iCs/>
                <w:sz w:val="24"/>
                <w:szCs w:val="24"/>
              </w:rPr>
            </w:pPr>
            <w:r w:rsidRPr="00CC7AC7">
              <w:rPr>
                <w:rFonts w:ascii="Times New Roman" w:eastAsia="Calibri" w:hAnsi="Times New Roman" w:cs="Times New Roman"/>
                <w:b/>
                <w:iCs/>
                <w:sz w:val="24"/>
                <w:szCs w:val="24"/>
              </w:rPr>
              <w:t>Ņemts vērā.</w:t>
            </w:r>
          </w:p>
          <w:p w14:paraId="0D190D6C" w14:textId="77777777"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iCs/>
                <w:sz w:val="24"/>
                <w:szCs w:val="24"/>
              </w:rPr>
              <w:t>Projekta 55. punkts izteikts šādā redakcijā:</w:t>
            </w:r>
          </w:p>
          <w:p w14:paraId="1524AB26" w14:textId="2519DB6E" w:rsidR="00CC7AC7" w:rsidRPr="00CC7AC7" w:rsidRDefault="00CC7AC7" w:rsidP="00CC7AC7">
            <w:pPr>
              <w:rPr>
                <w:rFonts w:ascii="Times New Roman" w:eastAsia="Calibri" w:hAnsi="Times New Roman" w:cs="Times New Roman"/>
                <w:bCs/>
                <w:iCs/>
                <w:sz w:val="24"/>
                <w:szCs w:val="24"/>
              </w:rPr>
            </w:pPr>
            <w:r w:rsidRPr="00CC7AC7">
              <w:rPr>
                <w:rFonts w:ascii="Times New Roman" w:eastAsia="Calibri" w:hAnsi="Times New Roman" w:cs="Times New Roman"/>
                <w:bCs/>
                <w:color w:val="000000"/>
                <w:sz w:val="24"/>
                <w:szCs w:val="24"/>
              </w:rPr>
              <w:t>"</w:t>
            </w:r>
            <w:r w:rsidRPr="00CC7AC7">
              <w:rPr>
                <w:rFonts w:ascii="Times New Roman" w:eastAsia="Andale Sans UI" w:hAnsi="Times New Roman" w:cs="Tahoma"/>
                <w:kern w:val="3"/>
                <w:sz w:val="24"/>
                <w:szCs w:val="24"/>
                <w:lang w:eastAsia="ja-JP" w:bidi="fa-IR"/>
              </w:rPr>
              <w:t>55. Postenī "Pārskata gada peļņa vai zaudējumi" uzrāda pārskata gada peļņu pirms tās sadales</w:t>
            </w:r>
            <w:r w:rsidR="00C27174">
              <w:rPr>
                <w:rFonts w:ascii="Times New Roman" w:eastAsia="Andale Sans UI" w:hAnsi="Times New Roman" w:cs="Tahoma"/>
                <w:kern w:val="3"/>
                <w:sz w:val="24"/>
                <w:szCs w:val="24"/>
                <w:lang w:eastAsia="ja-JP" w:bidi="fa-IR"/>
              </w:rPr>
              <w:t xml:space="preserve"> vai zaudējumus</w:t>
            </w:r>
            <w:r w:rsidRPr="00CC7AC7">
              <w:rPr>
                <w:rFonts w:ascii="Times New Roman" w:eastAsia="Andale Sans UI" w:hAnsi="Times New Roman" w:cs="Tahoma"/>
                <w:kern w:val="3"/>
                <w:sz w:val="24"/>
                <w:szCs w:val="24"/>
                <w:lang w:eastAsia="ja-JP" w:bidi="fa-IR"/>
              </w:rPr>
              <w:t>.</w:t>
            </w:r>
            <w:r w:rsidRPr="00CC7AC7">
              <w:rPr>
                <w:rFonts w:ascii="Times New Roman" w:eastAsia="Times New Roman" w:hAnsi="Times New Roman" w:cs="Times New Roman"/>
                <w:sz w:val="24"/>
                <w:szCs w:val="24"/>
                <w:lang w:eastAsia="lv-LV"/>
              </w:rPr>
              <w:t>"</w:t>
            </w:r>
          </w:p>
        </w:tc>
      </w:tr>
    </w:tbl>
    <w:p w14:paraId="6DFB623F" w14:textId="77777777" w:rsidR="00CC7AC7" w:rsidRPr="00CC7AC7" w:rsidRDefault="00CC7AC7" w:rsidP="00CC7AC7">
      <w:pPr>
        <w:rPr>
          <w:rFonts w:ascii="Aptos" w:eastAsia="Aptos" w:hAnsi="Aptos" w:cs="Times New Roman"/>
          <w:kern w:val="2"/>
          <w14:ligatures w14:val="standardContextual"/>
        </w:rPr>
      </w:pPr>
    </w:p>
    <w:sectPr w:rsidR="00CC7AC7" w:rsidRPr="00CC7AC7" w:rsidSect="000A6CFE">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EAD58" w14:textId="77777777" w:rsidR="00F826BC" w:rsidRDefault="00F826BC" w:rsidP="009B27BE">
      <w:pPr>
        <w:spacing w:after="0" w:line="240" w:lineRule="auto"/>
      </w:pPr>
      <w:r>
        <w:separator/>
      </w:r>
    </w:p>
  </w:endnote>
  <w:endnote w:type="continuationSeparator" w:id="0">
    <w:p w14:paraId="3F6A3B7A" w14:textId="77777777" w:rsidR="00F826BC" w:rsidRDefault="00F826B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2FC56" w14:textId="77777777" w:rsidR="00F826BC" w:rsidRDefault="00F826BC" w:rsidP="009B27BE">
      <w:pPr>
        <w:spacing w:after="0" w:line="240" w:lineRule="auto"/>
      </w:pPr>
      <w:r>
        <w:separator/>
      </w:r>
    </w:p>
  </w:footnote>
  <w:footnote w:type="continuationSeparator" w:id="0">
    <w:p w14:paraId="00D4A8D9" w14:textId="77777777" w:rsidR="00F826BC" w:rsidRDefault="00F826B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EB8D1A2"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34F26DE"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FE5579"/>
    <w:multiLevelType w:val="hybridMultilevel"/>
    <w:tmpl w:val="1840B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72B7876"/>
    <w:multiLevelType w:val="hybridMultilevel"/>
    <w:tmpl w:val="5D4C8BBA"/>
    <w:lvl w:ilvl="0" w:tplc="C02867A2">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26324480">
    <w:abstractNumId w:val="1"/>
  </w:num>
  <w:num w:numId="2" w16cid:durableId="133988287">
    <w:abstractNumId w:val="2"/>
  </w:num>
  <w:num w:numId="3" w16cid:durableId="66001806">
    <w:abstractNumId w:val="0"/>
  </w:num>
  <w:num w:numId="4" w16cid:durableId="821774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CA"/>
    <w:rsid w:val="00011100"/>
    <w:rsid w:val="000263F5"/>
    <w:rsid w:val="00063C36"/>
    <w:rsid w:val="00065F54"/>
    <w:rsid w:val="00080431"/>
    <w:rsid w:val="0008510E"/>
    <w:rsid w:val="0009616F"/>
    <w:rsid w:val="000A6CFE"/>
    <w:rsid w:val="000A7854"/>
    <w:rsid w:val="000B4E0A"/>
    <w:rsid w:val="000D43BE"/>
    <w:rsid w:val="000F24C7"/>
    <w:rsid w:val="00132070"/>
    <w:rsid w:val="00133F6A"/>
    <w:rsid w:val="00143A48"/>
    <w:rsid w:val="00194BF8"/>
    <w:rsid w:val="001A5171"/>
    <w:rsid w:val="00203F94"/>
    <w:rsid w:val="00210BBA"/>
    <w:rsid w:val="002261C4"/>
    <w:rsid w:val="00237951"/>
    <w:rsid w:val="002C576C"/>
    <w:rsid w:val="002E4C06"/>
    <w:rsid w:val="003049B1"/>
    <w:rsid w:val="00322359"/>
    <w:rsid w:val="00322A52"/>
    <w:rsid w:val="003344C2"/>
    <w:rsid w:val="003455F4"/>
    <w:rsid w:val="0035073A"/>
    <w:rsid w:val="003563E4"/>
    <w:rsid w:val="00366075"/>
    <w:rsid w:val="00382DF9"/>
    <w:rsid w:val="003866B9"/>
    <w:rsid w:val="003945EA"/>
    <w:rsid w:val="003B0CFE"/>
    <w:rsid w:val="003B481B"/>
    <w:rsid w:val="003C3C23"/>
    <w:rsid w:val="003C6069"/>
    <w:rsid w:val="003C7453"/>
    <w:rsid w:val="003E4E0D"/>
    <w:rsid w:val="003F1C9A"/>
    <w:rsid w:val="003F7D03"/>
    <w:rsid w:val="00433B6D"/>
    <w:rsid w:val="004475A1"/>
    <w:rsid w:val="0047439B"/>
    <w:rsid w:val="004805BA"/>
    <w:rsid w:val="0049248A"/>
    <w:rsid w:val="004D6E73"/>
    <w:rsid w:val="004E1427"/>
    <w:rsid w:val="004E1E78"/>
    <w:rsid w:val="005067FC"/>
    <w:rsid w:val="00521594"/>
    <w:rsid w:val="00551DF8"/>
    <w:rsid w:val="005715E1"/>
    <w:rsid w:val="00571DD9"/>
    <w:rsid w:val="005A340F"/>
    <w:rsid w:val="005B3E28"/>
    <w:rsid w:val="005C2469"/>
    <w:rsid w:val="005C309D"/>
    <w:rsid w:val="005D2F2A"/>
    <w:rsid w:val="005D31B4"/>
    <w:rsid w:val="005D4B2F"/>
    <w:rsid w:val="005D5E87"/>
    <w:rsid w:val="005E39B4"/>
    <w:rsid w:val="005E7668"/>
    <w:rsid w:val="0060016E"/>
    <w:rsid w:val="0061694D"/>
    <w:rsid w:val="00642172"/>
    <w:rsid w:val="0066065B"/>
    <w:rsid w:val="00682F94"/>
    <w:rsid w:val="00694C5C"/>
    <w:rsid w:val="006C2739"/>
    <w:rsid w:val="006F338E"/>
    <w:rsid w:val="00734510"/>
    <w:rsid w:val="00736F9E"/>
    <w:rsid w:val="00756820"/>
    <w:rsid w:val="00762371"/>
    <w:rsid w:val="00790CDB"/>
    <w:rsid w:val="00795DD5"/>
    <w:rsid w:val="007A414E"/>
    <w:rsid w:val="007C4EC3"/>
    <w:rsid w:val="007E313B"/>
    <w:rsid w:val="00856EB1"/>
    <w:rsid w:val="008D138A"/>
    <w:rsid w:val="008E26B4"/>
    <w:rsid w:val="008F3161"/>
    <w:rsid w:val="00901ED2"/>
    <w:rsid w:val="00902717"/>
    <w:rsid w:val="009122C0"/>
    <w:rsid w:val="00920831"/>
    <w:rsid w:val="00927126"/>
    <w:rsid w:val="00972BC1"/>
    <w:rsid w:val="009849D5"/>
    <w:rsid w:val="009A5F84"/>
    <w:rsid w:val="009B27BE"/>
    <w:rsid w:val="009B69C2"/>
    <w:rsid w:val="009C0602"/>
    <w:rsid w:val="009D45CA"/>
    <w:rsid w:val="009D69BC"/>
    <w:rsid w:val="009D70A8"/>
    <w:rsid w:val="009E526D"/>
    <w:rsid w:val="00A001F2"/>
    <w:rsid w:val="00A0418B"/>
    <w:rsid w:val="00A11D11"/>
    <w:rsid w:val="00A34F5A"/>
    <w:rsid w:val="00A41086"/>
    <w:rsid w:val="00A42788"/>
    <w:rsid w:val="00A430AF"/>
    <w:rsid w:val="00A52BF0"/>
    <w:rsid w:val="00A55ABE"/>
    <w:rsid w:val="00A819CF"/>
    <w:rsid w:val="00AB14AA"/>
    <w:rsid w:val="00AB3623"/>
    <w:rsid w:val="00AB72AF"/>
    <w:rsid w:val="00AE1C56"/>
    <w:rsid w:val="00B159F9"/>
    <w:rsid w:val="00B2111C"/>
    <w:rsid w:val="00B239A5"/>
    <w:rsid w:val="00B24FFC"/>
    <w:rsid w:val="00B27A39"/>
    <w:rsid w:val="00B62244"/>
    <w:rsid w:val="00B6418B"/>
    <w:rsid w:val="00B673BD"/>
    <w:rsid w:val="00B76D12"/>
    <w:rsid w:val="00B95DAB"/>
    <w:rsid w:val="00C04B30"/>
    <w:rsid w:val="00C06F92"/>
    <w:rsid w:val="00C2649E"/>
    <w:rsid w:val="00C27174"/>
    <w:rsid w:val="00C31316"/>
    <w:rsid w:val="00C572C9"/>
    <w:rsid w:val="00C71274"/>
    <w:rsid w:val="00C85C34"/>
    <w:rsid w:val="00CA28AB"/>
    <w:rsid w:val="00CB7057"/>
    <w:rsid w:val="00CC3715"/>
    <w:rsid w:val="00CC406A"/>
    <w:rsid w:val="00CC7AC7"/>
    <w:rsid w:val="00CE3CB6"/>
    <w:rsid w:val="00CE3D69"/>
    <w:rsid w:val="00D0234E"/>
    <w:rsid w:val="00D03C69"/>
    <w:rsid w:val="00D14373"/>
    <w:rsid w:val="00D17D5D"/>
    <w:rsid w:val="00D508D3"/>
    <w:rsid w:val="00D52F3D"/>
    <w:rsid w:val="00D52FD1"/>
    <w:rsid w:val="00D53E46"/>
    <w:rsid w:val="00DA4482"/>
    <w:rsid w:val="00DB1BBA"/>
    <w:rsid w:val="00DB71D7"/>
    <w:rsid w:val="00DC55E7"/>
    <w:rsid w:val="00DE7222"/>
    <w:rsid w:val="00DF3945"/>
    <w:rsid w:val="00DF490B"/>
    <w:rsid w:val="00E04474"/>
    <w:rsid w:val="00E136FC"/>
    <w:rsid w:val="00E20A60"/>
    <w:rsid w:val="00E253DA"/>
    <w:rsid w:val="00E374C1"/>
    <w:rsid w:val="00E53DE9"/>
    <w:rsid w:val="00E60064"/>
    <w:rsid w:val="00E64EE3"/>
    <w:rsid w:val="00E6518D"/>
    <w:rsid w:val="00E72938"/>
    <w:rsid w:val="00E76454"/>
    <w:rsid w:val="00EA6EFE"/>
    <w:rsid w:val="00EB261C"/>
    <w:rsid w:val="00EB4D1B"/>
    <w:rsid w:val="00EF2D29"/>
    <w:rsid w:val="00EF330D"/>
    <w:rsid w:val="00EF3E3E"/>
    <w:rsid w:val="00F05918"/>
    <w:rsid w:val="00F2789A"/>
    <w:rsid w:val="00F665F1"/>
    <w:rsid w:val="00F679C3"/>
    <w:rsid w:val="00F826BC"/>
    <w:rsid w:val="00F8548D"/>
    <w:rsid w:val="00F90D31"/>
    <w:rsid w:val="00F90FE0"/>
    <w:rsid w:val="00FA4B91"/>
    <w:rsid w:val="00FD296F"/>
    <w:rsid w:val="00FE26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7AF76"/>
  <w15:chartTrackingRefBased/>
  <w15:docId w15:val="{80B5B4F9-D10C-4E06-8DF1-EBE85281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qFormat/>
    <w:rsid w:val="00E64EE3"/>
    <w:pPr>
      <w:keepLines/>
      <w:numPr>
        <w:ilvl w:val="1"/>
        <w:numId w:val="3"/>
      </w:numPr>
      <w:suppressAutoHyphens/>
      <w:spacing w:after="0" w:line="240" w:lineRule="auto"/>
      <w:jc w:val="both"/>
      <w:outlineLvl w:val="1"/>
    </w:pPr>
    <w:rPr>
      <w:rFonts w:ascii="Times New Roman" w:eastAsia="Calibri" w:hAnsi="Times New Roman" w:cs="Times New Roman"/>
      <w:color w:val="000000"/>
      <w:sz w:val="24"/>
      <w:szCs w:val="24"/>
      <w:lang w:val="x-none" w:eastAsia="zh-C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64EE3"/>
    <w:pPr>
      <w:ind w:left="720"/>
      <w:contextualSpacing/>
    </w:pPr>
    <w:rPr>
      <w14:ligatures w14:val="standardContextual"/>
    </w:rPr>
  </w:style>
  <w:style w:type="character" w:styleId="CommentReference">
    <w:name w:val="annotation reference"/>
    <w:basedOn w:val="DefaultParagraphFont"/>
    <w:uiPriority w:val="99"/>
    <w:semiHidden/>
    <w:unhideWhenUsed/>
    <w:rsid w:val="00E64EE3"/>
    <w:rPr>
      <w:sz w:val="16"/>
      <w:szCs w:val="16"/>
    </w:rPr>
  </w:style>
  <w:style w:type="paragraph" w:styleId="CommentText">
    <w:name w:val="annotation text"/>
    <w:basedOn w:val="Normal"/>
    <w:link w:val="CommentTextChar"/>
    <w:uiPriority w:val="99"/>
    <w:unhideWhenUsed/>
    <w:rsid w:val="00E64EE3"/>
    <w:pPr>
      <w:spacing w:line="240" w:lineRule="auto"/>
    </w:pPr>
    <w:rPr>
      <w:sz w:val="20"/>
      <w:szCs w:val="20"/>
    </w:rPr>
  </w:style>
  <w:style w:type="character" w:customStyle="1" w:styleId="CommentTextChar">
    <w:name w:val="Comment Text Char"/>
    <w:basedOn w:val="DefaultParagraphFont"/>
    <w:link w:val="CommentText"/>
    <w:uiPriority w:val="99"/>
    <w:rsid w:val="00E64EE3"/>
    <w:rPr>
      <w:sz w:val="20"/>
      <w:szCs w:val="20"/>
    </w:rPr>
  </w:style>
  <w:style w:type="paragraph" w:styleId="CommentSubject">
    <w:name w:val="annotation subject"/>
    <w:basedOn w:val="CommentText"/>
    <w:next w:val="CommentText"/>
    <w:link w:val="CommentSubjectChar"/>
    <w:uiPriority w:val="99"/>
    <w:semiHidden/>
    <w:unhideWhenUsed/>
    <w:rsid w:val="00E64EE3"/>
    <w:rPr>
      <w:b/>
      <w:bCs/>
    </w:rPr>
  </w:style>
  <w:style w:type="character" w:customStyle="1" w:styleId="CommentSubjectChar">
    <w:name w:val="Comment Subject Char"/>
    <w:basedOn w:val="CommentTextChar"/>
    <w:link w:val="CommentSubject"/>
    <w:uiPriority w:val="99"/>
    <w:semiHidden/>
    <w:rsid w:val="00E64EE3"/>
    <w:rPr>
      <w:b/>
      <w:bCs/>
      <w:sz w:val="20"/>
      <w:szCs w:val="20"/>
    </w:rPr>
  </w:style>
  <w:style w:type="character" w:customStyle="1" w:styleId="Heading2Char">
    <w:name w:val="Heading 2 Char"/>
    <w:basedOn w:val="DefaultParagraphFont"/>
    <w:link w:val="Heading2"/>
    <w:rsid w:val="00E64EE3"/>
    <w:rPr>
      <w:rFonts w:ascii="Times New Roman" w:eastAsia="Calibri" w:hAnsi="Times New Roman" w:cs="Times New Roman"/>
      <w:color w:val="000000"/>
      <w:sz w:val="24"/>
      <w:szCs w:val="24"/>
      <w:lang w:val="x-none" w:eastAsia="zh-CN"/>
      <w14:ligatures w14:val="standardContextual"/>
    </w:rPr>
  </w:style>
  <w:style w:type="paragraph" w:styleId="BodyText">
    <w:name w:val="Body Text"/>
    <w:basedOn w:val="Normal"/>
    <w:link w:val="BodyTextChar"/>
    <w:uiPriority w:val="99"/>
    <w:semiHidden/>
    <w:unhideWhenUsed/>
    <w:rsid w:val="00E64EE3"/>
    <w:pPr>
      <w:spacing w:after="120"/>
    </w:pPr>
  </w:style>
  <w:style w:type="character" w:customStyle="1" w:styleId="BodyTextChar">
    <w:name w:val="Body Text Char"/>
    <w:basedOn w:val="DefaultParagraphFont"/>
    <w:link w:val="BodyText"/>
    <w:uiPriority w:val="99"/>
    <w:semiHidden/>
    <w:rsid w:val="00E64EE3"/>
  </w:style>
  <w:style w:type="character" w:styleId="Hyperlink">
    <w:name w:val="Hyperlink"/>
    <w:basedOn w:val="DefaultParagraphFont"/>
    <w:uiPriority w:val="99"/>
    <w:unhideWhenUsed/>
    <w:rsid w:val="009122C0"/>
    <w:rPr>
      <w:color w:val="0563C1" w:themeColor="hyperlink"/>
      <w:u w:val="single"/>
    </w:rPr>
  </w:style>
  <w:style w:type="character" w:styleId="UnresolvedMention">
    <w:name w:val="Unresolved Mention"/>
    <w:basedOn w:val="DefaultParagraphFont"/>
    <w:uiPriority w:val="99"/>
    <w:semiHidden/>
    <w:unhideWhenUsed/>
    <w:rsid w:val="009122C0"/>
    <w:rPr>
      <w:color w:val="605E5C"/>
      <w:shd w:val="clear" w:color="auto" w:fill="E1DFDD"/>
    </w:rPr>
  </w:style>
  <w:style w:type="table" w:styleId="TableGrid">
    <w:name w:val="Table Grid"/>
    <w:basedOn w:val="TableNormal"/>
    <w:uiPriority w:val="39"/>
    <w:rsid w:val="000A6CFE"/>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0A6CFE"/>
    <w:rPr>
      <w:rFonts w:ascii="Segoe UI" w:hAnsi="Segoe UI" w:cs="Segoe UI" w:hint="default"/>
      <w:color w:val="333333"/>
      <w:sz w:val="18"/>
      <w:szCs w:val="18"/>
    </w:rPr>
  </w:style>
  <w:style w:type="paragraph" w:styleId="Revision">
    <w:name w:val="Revision"/>
    <w:hidden/>
    <w:uiPriority w:val="99"/>
    <w:semiHidden/>
    <w:rsid w:val="00AB14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8462565">
      <w:bodyDiv w:val="1"/>
      <w:marLeft w:val="0"/>
      <w:marRight w:val="0"/>
      <w:marTop w:val="0"/>
      <w:marBottom w:val="0"/>
      <w:divBdr>
        <w:top w:val="none" w:sz="0" w:space="0" w:color="auto"/>
        <w:left w:val="none" w:sz="0" w:space="0" w:color="auto"/>
        <w:bottom w:val="none" w:sz="0" w:space="0" w:color="auto"/>
        <w:right w:val="none" w:sz="0" w:space="0" w:color="auto"/>
      </w:divBdr>
    </w:div>
    <w:div w:id="95979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97FAA0D4C6D4B13B5766A2BE7295AA1"/>
        <w:category>
          <w:name w:val="Vispārīgi"/>
          <w:gallery w:val="placeholder"/>
        </w:category>
        <w:types>
          <w:type w:val="bbPlcHdr"/>
        </w:types>
        <w:behaviors>
          <w:behavior w:val="content"/>
        </w:behaviors>
        <w:guid w:val="{BC445E80-79DA-4DF8-879F-9E13D10E9CA0}"/>
      </w:docPartPr>
      <w:docPartBody>
        <w:p w:rsidR="005112B7" w:rsidRDefault="005112B7" w:rsidP="005112B7">
          <w:pPr>
            <w:pStyle w:val="797FAA0D4C6D4B13B5766A2BE7295AA1"/>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2B7"/>
    <w:rsid w:val="00210BBA"/>
    <w:rsid w:val="003866B9"/>
    <w:rsid w:val="005112B7"/>
    <w:rsid w:val="00E374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12B7"/>
    <w:rPr>
      <w:color w:val="808080"/>
    </w:rPr>
  </w:style>
  <w:style w:type="paragraph" w:customStyle="1" w:styleId="797FAA0D4C6D4B13B5766A2BE7295AA1">
    <w:name w:val="797FAA0D4C6D4B13B5766A2BE7295AA1"/>
    <w:rsid w:val="005112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10</TotalTime>
  <Pages>19</Pages>
  <Words>21732</Words>
  <Characters>12388</Characters>
  <Application>Microsoft Office Word</Application>
  <DocSecurity>0</DocSecurity>
  <Lines>103</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Grava</dc:creator>
  <cp:keywords/>
  <dc:description/>
  <cp:lastModifiedBy>Ilze Grava</cp:lastModifiedBy>
  <cp:revision>3</cp:revision>
  <dcterms:created xsi:type="dcterms:W3CDTF">2024-10-11T13:58:00Z</dcterms:created>
  <dcterms:modified xsi:type="dcterms:W3CDTF">2024-10-14T08:11:00Z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