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E889D" w14:textId="77777777" w:rsidR="009C42A8" w:rsidRPr="0079205D" w:rsidRDefault="00A701D6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9C816119CDAC4B2798424986F6BAD771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325BDDB5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1AACAA3D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236EC8509CBB4BEA933269F9D20EE9A4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0955272C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22CC823A" w14:textId="77777777" w:rsidR="003C1EF2" w:rsidRDefault="00A701D6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FDA27FA1DAF944108ED952E604D73117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6614057732F445CCA889A69ED011D9CC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862588D555F245C4B6968ABCE77E1D0D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F31B5847E6F14CFFB72CE22A40D2FBAD"/>
        </w:placeholder>
        <w:showingPlcHdr/>
      </w:sdtPr>
      <w:sdtEndPr/>
      <w:sdtContent>
        <w:p w14:paraId="6D0B9E5B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bookmarkStart w:id="1" w:name="_Hlk164954193"/>
    <w:p w14:paraId="71C6EBBD" w14:textId="1B39FF00" w:rsidR="00C2284A" w:rsidRDefault="00A701D6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9C5CB6F854DF4055BAAF2281B77F30D9"/>
          </w:placeholder>
        </w:sdtPr>
        <w:sdtEndPr/>
        <w:sdtContent>
          <w:r w:rsidR="00F832D3">
            <w:rPr>
              <w:rFonts w:cs="Times New Roman"/>
              <w:b/>
              <w:szCs w:val="24"/>
            </w:rPr>
            <w:t xml:space="preserve">Prasības </w:t>
          </w:r>
          <w:r w:rsidR="00670C5A">
            <w:rPr>
              <w:rFonts w:cs="Times New Roman"/>
              <w:b/>
              <w:szCs w:val="24"/>
            </w:rPr>
            <w:t xml:space="preserve">iestādes </w:t>
          </w:r>
          <w:r w:rsidR="000549D6">
            <w:rPr>
              <w:rFonts w:cs="Times New Roman"/>
              <w:b/>
              <w:szCs w:val="24"/>
            </w:rPr>
            <w:t xml:space="preserve">izvērtējuma </w:t>
          </w:r>
          <w:r w:rsidR="000549D6" w:rsidRPr="00F832D3">
            <w:rPr>
              <w:rFonts w:cs="Times New Roman"/>
              <w:b/>
              <w:szCs w:val="24"/>
            </w:rPr>
            <w:t>veikšanai par to</w:t>
          </w:r>
          <w:r w:rsidR="000549D6">
            <w:rPr>
              <w:rFonts w:cs="Times New Roman"/>
              <w:b/>
              <w:szCs w:val="24"/>
            </w:rPr>
            <w:t xml:space="preserve">, </w:t>
          </w:r>
          <w:r w:rsidR="00964787" w:rsidRPr="00393AF0">
            <w:rPr>
              <w:rFonts w:cs="Times New Roman"/>
              <w:b/>
              <w:szCs w:val="24"/>
            </w:rPr>
            <w:t>vai</w:t>
          </w:r>
          <w:r w:rsidR="000549D6">
            <w:rPr>
              <w:rFonts w:cs="Times New Roman"/>
              <w:b/>
              <w:szCs w:val="24"/>
            </w:rPr>
            <w:t xml:space="preserve"> </w:t>
          </w:r>
          <w:r w:rsidR="00670C5A">
            <w:rPr>
              <w:rFonts w:cs="Times New Roman"/>
              <w:b/>
              <w:szCs w:val="24"/>
            </w:rPr>
            <w:t>tā</w:t>
          </w:r>
          <w:r w:rsidR="00670C5A" w:rsidRPr="00422F61">
            <w:rPr>
              <w:rFonts w:cs="Times New Roman"/>
              <w:b/>
              <w:szCs w:val="24"/>
            </w:rPr>
            <w:t xml:space="preserve"> </w:t>
          </w:r>
          <w:r w:rsidR="00654C62">
            <w:rPr>
              <w:rFonts w:cs="Times New Roman"/>
              <w:b/>
              <w:szCs w:val="24"/>
            </w:rPr>
            <w:t>ir</w:t>
          </w:r>
          <w:r w:rsidR="00422F61" w:rsidRPr="00422F61">
            <w:rPr>
              <w:rFonts w:cs="Times New Roman"/>
              <w:b/>
              <w:szCs w:val="24"/>
            </w:rPr>
            <w:t xml:space="preserve"> finanšu grūtībās vai, iespējams, </w:t>
          </w:r>
          <w:r w:rsidR="00F832D3" w:rsidRPr="00422F61">
            <w:rPr>
              <w:rFonts w:cs="Times New Roman"/>
              <w:b/>
              <w:szCs w:val="24"/>
            </w:rPr>
            <w:t>no</w:t>
          </w:r>
          <w:r w:rsidR="00F832D3">
            <w:rPr>
              <w:rFonts w:cs="Times New Roman"/>
              <w:b/>
              <w:szCs w:val="24"/>
            </w:rPr>
            <w:t>nāks</w:t>
          </w:r>
          <w:r w:rsidR="00F832D3" w:rsidRPr="00422F61">
            <w:rPr>
              <w:rFonts w:cs="Times New Roman"/>
              <w:b/>
              <w:szCs w:val="24"/>
            </w:rPr>
            <w:t xml:space="preserve"> </w:t>
          </w:r>
          <w:r w:rsidR="00422F61" w:rsidRPr="00422F61">
            <w:rPr>
              <w:rFonts w:cs="Times New Roman"/>
              <w:b/>
              <w:szCs w:val="24"/>
            </w:rPr>
            <w:t>finanšu grūtībās</w:t>
          </w:r>
        </w:sdtContent>
      </w:sdt>
      <w:bookmarkEnd w:id="1"/>
    </w:p>
    <w:p w14:paraId="774E940A" w14:textId="77777777" w:rsidR="00C2284A" w:rsidRDefault="00A701D6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AAB38413D224447FADE8552C0F6F9382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617CD794AFFA4E618A129FB244353DF2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6362CDD17FD04D22957FFFF93FCBC3AC"/>
        </w:placeholder>
      </w:sdtPr>
      <w:sdtEndPr/>
      <w:sdtContent>
        <w:p w14:paraId="1EEEF0CA" w14:textId="77777777" w:rsidR="00422F61" w:rsidRPr="00422F61" w:rsidRDefault="00422F61" w:rsidP="00422F61">
          <w:pPr>
            <w:jc w:val="right"/>
            <w:rPr>
              <w:rFonts w:cs="Times New Roman"/>
              <w:szCs w:val="24"/>
            </w:rPr>
          </w:pPr>
          <w:r w:rsidRPr="00422F61">
            <w:rPr>
              <w:rFonts w:cs="Times New Roman"/>
              <w:szCs w:val="24"/>
            </w:rPr>
            <w:t>Kredītiestāžu un ieguldījumu brokeru sabiedrību</w:t>
          </w:r>
        </w:p>
        <w:p w14:paraId="1C923082" w14:textId="4F983D2A" w:rsidR="00301089" w:rsidRDefault="00422F61" w:rsidP="00422F61">
          <w:pPr>
            <w:jc w:val="right"/>
            <w:rPr>
              <w:rFonts w:cs="Times New Roman"/>
              <w:szCs w:val="24"/>
            </w:rPr>
          </w:pPr>
          <w:r w:rsidRPr="00422F61">
            <w:rPr>
              <w:rFonts w:cs="Times New Roman"/>
              <w:szCs w:val="24"/>
            </w:rPr>
            <w:t>darbības atjaunošanas un noregulējuma likuma</w:t>
          </w:r>
        </w:p>
      </w:sdtContent>
    </w:sdt>
    <w:p w14:paraId="2F5B9BDB" w14:textId="03B5BB24" w:rsidR="00301089" w:rsidRDefault="00A701D6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9196F62C65B5430C835D3D81EC1A1A64"/>
          </w:placeholder>
        </w:sdtPr>
        <w:sdtEndPr/>
        <w:sdtContent>
          <w:r w:rsidR="00422F61">
            <w:rPr>
              <w:rFonts w:cs="Times New Roman"/>
              <w:color w:val="000000" w:themeColor="text1"/>
              <w:szCs w:val="24"/>
            </w:rPr>
            <w:t>3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16461454190F4E978D1566ADCC4B7A14"/>
          </w:placeholder>
          <w:showingPlcHdr/>
        </w:sdtPr>
        <w:sdtEndPr/>
        <w:sdtContent>
          <w:r w:rsidR="00DB385B">
            <w:rPr>
              <w:rFonts w:cs="Times New Roman"/>
              <w:szCs w:val="24"/>
            </w:rPr>
            <w:t>.</w:t>
          </w:r>
          <w:r w:rsidR="00551D5D">
            <w:rPr>
              <w:rFonts w:cs="Times New Roman"/>
              <w:szCs w:val="24"/>
            </w:rPr>
            <w:t> </w:t>
          </w:r>
          <w:r w:rsidR="00DB385B">
            <w:rPr>
              <w:rFonts w:cs="Times New Roman"/>
              <w:szCs w:val="24"/>
            </w:rPr>
            <w:t>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30AE9FEC7A3743F18AFD848EE15EFF3F"/>
          </w:placeholder>
        </w:sdtPr>
        <w:sdtEndPr/>
        <w:sdtContent>
          <w:r w:rsidR="00422F61">
            <w:rPr>
              <w:rFonts w:cs="Times New Roman"/>
              <w:szCs w:val="24"/>
            </w:rPr>
            <w:t>ceturto</w:t>
          </w:r>
        </w:sdtContent>
      </w:sdt>
      <w:r w:rsidR="00DB385B">
        <w:rPr>
          <w:rFonts w:cs="Times New Roman"/>
          <w:szCs w:val="24"/>
        </w:rPr>
        <w:t xml:space="preserve"> daļ</w:t>
      </w:r>
      <w:r w:rsidR="00422F61">
        <w:rPr>
          <w:rFonts w:cs="Times New Roman"/>
          <w:szCs w:val="24"/>
        </w:rPr>
        <w:t>u</w:t>
      </w:r>
      <w:r w:rsidR="00DB385B">
        <w:rPr>
          <w:rFonts w:cs="Times New Roman"/>
          <w:szCs w:val="24"/>
        </w:rPr>
        <w:t xml:space="preserve"> </w:t>
      </w:r>
    </w:p>
    <w:p w14:paraId="6876F5FA" w14:textId="77777777" w:rsidR="00840034" w:rsidRDefault="00840034" w:rsidP="003242FC">
      <w:pPr>
        <w:pStyle w:val="NAnodalaromiesucipari"/>
      </w:pPr>
      <w:r w:rsidRPr="00796018">
        <w:t>Vispārīgie jautājumi</w:t>
      </w:r>
    </w:p>
    <w:p w14:paraId="36C7545C" w14:textId="7D18FBBC" w:rsidR="00840034" w:rsidRDefault="00C745AD" w:rsidP="00C902AC">
      <w:pPr>
        <w:pStyle w:val="NApunkts1"/>
      </w:pPr>
      <w:bookmarkStart w:id="2" w:name="_Hlk164179597"/>
      <w:r>
        <w:t xml:space="preserve">Noteikumi </w:t>
      </w:r>
      <w:r w:rsidR="00422F61" w:rsidRPr="00422F61">
        <w:t xml:space="preserve">nosaka </w:t>
      </w:r>
      <w:r w:rsidR="00D503D4">
        <w:t>prasības</w:t>
      </w:r>
      <w:r w:rsidR="00422F61" w:rsidRPr="000549D6">
        <w:t xml:space="preserve">, </w:t>
      </w:r>
      <w:r w:rsidR="00D053A9" w:rsidRPr="000549D6">
        <w:t>k</w:t>
      </w:r>
      <w:r w:rsidR="00D053A9" w:rsidRPr="009F10DD">
        <w:t>as</w:t>
      </w:r>
      <w:r w:rsidR="00D053A9" w:rsidRPr="00422F61">
        <w:t xml:space="preserve"> </w:t>
      </w:r>
      <w:r>
        <w:t>Latvij</w:t>
      </w:r>
      <w:r w:rsidR="00F832D3">
        <w:t>as Republikā</w:t>
      </w:r>
      <w:r>
        <w:t xml:space="preserve"> reģistrētai </w:t>
      </w:r>
      <w:r w:rsidR="00422F61" w:rsidRPr="00422F61">
        <w:t xml:space="preserve">kredītiestādei vai </w:t>
      </w:r>
      <w:r w:rsidR="00422F61" w:rsidRPr="00393AF0">
        <w:t>ieguldījumu brokeru sabiedrībai</w:t>
      </w:r>
      <w:r w:rsidR="00422F61" w:rsidRPr="00422F61">
        <w:t xml:space="preserve"> (</w:t>
      </w:r>
      <w:r w:rsidRPr="00624C54">
        <w:t>turpmāk</w:t>
      </w:r>
      <w:r w:rsidR="00940930" w:rsidRPr="00624C54">
        <w:t xml:space="preserve"> </w:t>
      </w:r>
      <w:r w:rsidR="00017FAD" w:rsidRPr="00624C54">
        <w:t>kopā</w:t>
      </w:r>
      <w:r w:rsidR="00017FAD">
        <w:t> </w:t>
      </w:r>
      <w:r w:rsidR="00422F61" w:rsidRPr="00422F61">
        <w:t xml:space="preserve">– iestāde) </w:t>
      </w:r>
      <w:r w:rsidR="00D30B2F">
        <w:t>jāievēro</w:t>
      </w:r>
      <w:r w:rsidR="00233E6D">
        <w:t xml:space="preserve">, </w:t>
      </w:r>
      <w:r w:rsidR="00D30B2F">
        <w:t xml:space="preserve">lai </w:t>
      </w:r>
      <w:r w:rsidR="00D30B2F" w:rsidRPr="00C11EC0">
        <w:t>izvērtē</w:t>
      </w:r>
      <w:r w:rsidR="00D30B2F">
        <w:t>tu</w:t>
      </w:r>
      <w:r w:rsidR="00040E1F">
        <w:t xml:space="preserve">, </w:t>
      </w:r>
      <w:r w:rsidR="00422F61" w:rsidRPr="00422F61">
        <w:t>vai</w:t>
      </w:r>
      <w:r w:rsidR="00D053A9">
        <w:t xml:space="preserve"> </w:t>
      </w:r>
      <w:r w:rsidR="00D503D4">
        <w:t>tā</w:t>
      </w:r>
      <w:r w:rsidR="00D503D4" w:rsidRPr="00422F61">
        <w:t xml:space="preserve"> </w:t>
      </w:r>
      <w:r w:rsidR="00422F61" w:rsidRPr="00422F61">
        <w:t xml:space="preserve">ir finanšu grūtībās vai, iespējams, </w:t>
      </w:r>
      <w:r w:rsidR="00F832D3">
        <w:t>nonāks</w:t>
      </w:r>
      <w:r w:rsidR="00F832D3" w:rsidRPr="00422F61">
        <w:t xml:space="preserve"> </w:t>
      </w:r>
      <w:r w:rsidR="00422F61" w:rsidRPr="00422F61">
        <w:t xml:space="preserve">finanšu grūtībās </w:t>
      </w:r>
      <w:r w:rsidR="009F10DD" w:rsidRPr="009F10DD">
        <w:t>Kredītiestāžu un ieguldījumu brokeru sabiedrību darbības atjaunošanas un noregulējuma likuma</w:t>
      </w:r>
      <w:r w:rsidR="009F10DD">
        <w:t xml:space="preserve"> </w:t>
      </w:r>
      <w:r w:rsidR="00422F61" w:rsidRPr="00422F61">
        <w:t>39.</w:t>
      </w:r>
      <w:r>
        <w:t> </w:t>
      </w:r>
      <w:r w:rsidR="00422F61" w:rsidRPr="00422F61">
        <w:t xml:space="preserve">panta trešās daļas </w:t>
      </w:r>
      <w:r w:rsidR="00233E6D">
        <w:t>1., 2.</w:t>
      </w:r>
      <w:r w:rsidR="00551D5D">
        <w:t xml:space="preserve"> </w:t>
      </w:r>
      <w:r w:rsidR="00233E6D">
        <w:t>un 3.</w:t>
      </w:r>
      <w:r w:rsidR="008920F4">
        <w:t> </w:t>
      </w:r>
      <w:r w:rsidR="00233E6D">
        <w:t xml:space="preserve">punkta </w:t>
      </w:r>
      <w:r w:rsidR="00422F61" w:rsidRPr="00422F61">
        <w:t>izpratnē</w:t>
      </w:r>
      <w:bookmarkEnd w:id="2"/>
      <w:r w:rsidR="00D30B2F">
        <w:t>, kad šāds izvērtējums nepieciešams minētā likuma 103. panta pirmajā daļā noteiktās prasības izpildei</w:t>
      </w:r>
      <w:r w:rsidR="00422F61" w:rsidRPr="00422F61">
        <w:t>.</w:t>
      </w:r>
    </w:p>
    <w:p w14:paraId="3B5ED144" w14:textId="7BB63CC0" w:rsidR="00422F61" w:rsidRDefault="00422F61" w:rsidP="00422F61">
      <w:pPr>
        <w:pStyle w:val="NApunkts1"/>
      </w:pPr>
      <w:r w:rsidRPr="00422F61">
        <w:t xml:space="preserve">Lai konstatētu, ka iestāde ir finanšu grūtībās vai, iespējams, </w:t>
      </w:r>
      <w:r w:rsidR="00217CD8">
        <w:t>nonāks</w:t>
      </w:r>
      <w:r w:rsidR="00217CD8" w:rsidRPr="00422F61">
        <w:t xml:space="preserve"> </w:t>
      </w:r>
      <w:r w:rsidRPr="00422F61">
        <w:t xml:space="preserve">finanšu grūtībās, </w:t>
      </w:r>
      <w:r w:rsidRPr="00A91939">
        <w:t xml:space="preserve">iestāde </w:t>
      </w:r>
      <w:r w:rsidR="0060580E" w:rsidRPr="00A91939">
        <w:t xml:space="preserve">izvērtē </w:t>
      </w:r>
      <w:r w:rsidRPr="00A91939">
        <w:t xml:space="preserve">ar </w:t>
      </w:r>
      <w:r w:rsidR="00C86B83" w:rsidRPr="00CD186F">
        <w:t>savu</w:t>
      </w:r>
      <w:r w:rsidR="00C86B83" w:rsidRPr="00A91939">
        <w:t xml:space="preserve"> </w:t>
      </w:r>
      <w:r w:rsidRPr="00A91939">
        <w:t>finanšu stāvokli tieši un netieši saistītus kritērijus, kas attiecas</w:t>
      </w:r>
      <w:r w:rsidRPr="00422F61">
        <w:t xml:space="preserve"> uz</w:t>
      </w:r>
      <w:r w:rsidR="00C70B6C">
        <w:t xml:space="preserve"> pašu kapitālu, likviditāti</w:t>
      </w:r>
      <w:r w:rsidR="00175EA4">
        <w:t xml:space="preserve"> un </w:t>
      </w:r>
      <w:r w:rsidR="00C70B6C">
        <w:t>pārvaldību</w:t>
      </w:r>
      <w:r w:rsidR="00175EA4">
        <w:t xml:space="preserve">, kā arī </w:t>
      </w:r>
      <w:r w:rsidR="00B66FD0">
        <w:t>apstākļus</w:t>
      </w:r>
      <w:r w:rsidR="00175EA4">
        <w:t>, kas attiecas</w:t>
      </w:r>
      <w:r w:rsidR="00C70B6C">
        <w:t xml:space="preserve"> </w:t>
      </w:r>
      <w:r w:rsidR="00175EA4">
        <w:t xml:space="preserve">uz </w:t>
      </w:r>
      <w:r w:rsidR="00C86B83">
        <w:t>tās</w:t>
      </w:r>
      <w:r w:rsidR="00C86B83" w:rsidRPr="00320AF1">
        <w:t xml:space="preserve"> </w:t>
      </w:r>
      <w:r w:rsidR="00320AF1" w:rsidRPr="00320AF1">
        <w:t>spē</w:t>
      </w:r>
      <w:r w:rsidR="00320AF1">
        <w:t>ju</w:t>
      </w:r>
      <w:r w:rsidR="00320AF1" w:rsidRPr="00320AF1">
        <w:t xml:space="preserve"> nodrošināt finanšu</w:t>
      </w:r>
      <w:r w:rsidR="006C694F">
        <w:t>, t</w:t>
      </w:r>
      <w:r w:rsidR="00551D5D">
        <w:t>ai</w:t>
      </w:r>
      <w:r w:rsidR="00A91939">
        <w:t xml:space="preserve"> </w:t>
      </w:r>
      <w:r w:rsidR="006C694F">
        <w:t>sk</w:t>
      </w:r>
      <w:r w:rsidR="00551D5D">
        <w:t>aitā</w:t>
      </w:r>
      <w:r w:rsidR="00320AF1" w:rsidRPr="00320AF1">
        <w:t xml:space="preserve"> ieguldījumu</w:t>
      </w:r>
      <w:r w:rsidR="00551D5D">
        <w:t>,</w:t>
      </w:r>
      <w:r w:rsidR="00320AF1" w:rsidRPr="00320AF1">
        <w:t xml:space="preserve"> pakalpojumus</w:t>
      </w:r>
      <w:r w:rsidR="003242FC">
        <w:t xml:space="preserve"> (turpmāk – finanšu pakalpojumi)</w:t>
      </w:r>
      <w:r w:rsidR="00C70B6C">
        <w:t>.</w:t>
      </w:r>
    </w:p>
    <w:p w14:paraId="00678483" w14:textId="046E0A20" w:rsidR="00422F61" w:rsidRPr="00527FD8" w:rsidRDefault="00D912F8" w:rsidP="00422F61">
      <w:pPr>
        <w:pStyle w:val="NApunkts1"/>
      </w:pPr>
      <w:r>
        <w:t xml:space="preserve">Iestāde, </w:t>
      </w:r>
      <w:r w:rsidR="0060580E" w:rsidRPr="001E65E3">
        <w:t>iz</w:t>
      </w:r>
      <w:r w:rsidRPr="001E65E3">
        <w:t>v</w:t>
      </w:r>
      <w:r w:rsidR="00422F61" w:rsidRPr="001E65E3">
        <w:t>ērtējot,</w:t>
      </w:r>
      <w:r w:rsidR="00422F61" w:rsidRPr="00422F61">
        <w:t xml:space="preserve"> vai </w:t>
      </w:r>
      <w:r>
        <w:t>tā</w:t>
      </w:r>
      <w:r w:rsidRPr="00422F61">
        <w:t xml:space="preserve"> </w:t>
      </w:r>
      <w:r w:rsidR="00422F61" w:rsidRPr="00422F61">
        <w:t xml:space="preserve">ir finanšu grūtībās vai, iespējams, </w:t>
      </w:r>
      <w:r w:rsidR="00217CD8">
        <w:t>nonāks</w:t>
      </w:r>
      <w:r w:rsidR="00217CD8" w:rsidRPr="00422F61">
        <w:t xml:space="preserve"> </w:t>
      </w:r>
      <w:r w:rsidR="00422F61" w:rsidRPr="00422F61">
        <w:t xml:space="preserve">finanšu grūtībās, papildus </w:t>
      </w:r>
      <w:r w:rsidR="00422F61" w:rsidRPr="00320AF1">
        <w:t>ņem vērā</w:t>
      </w:r>
      <w:r w:rsidR="00422F61" w:rsidRPr="00422F61">
        <w:t xml:space="preserve"> makroekonomikas attīstību un tirgus rādītājus</w:t>
      </w:r>
      <w:r>
        <w:t xml:space="preserve"> (piemēram</w:t>
      </w:r>
      <w:r w:rsidR="0092377C">
        <w:t xml:space="preserve">, </w:t>
      </w:r>
      <w:r w:rsidR="00422F61" w:rsidRPr="00422F61">
        <w:t>iespēju piesaistīt resursus starpbanku tirgū ar citiem tirgus dalībniekiem līdzvērtīgiem nosacījumiem</w:t>
      </w:r>
      <w:r w:rsidR="00BB6B99">
        <w:t>)</w:t>
      </w:r>
      <w:r w:rsidR="00422F61" w:rsidRPr="00422F61">
        <w:t>.</w:t>
      </w:r>
    </w:p>
    <w:p w14:paraId="3B9B53A1" w14:textId="77ACF0CD" w:rsidR="00840034" w:rsidRDefault="00840034" w:rsidP="003242FC">
      <w:pPr>
        <w:pStyle w:val="NAnodalaromiesucipari"/>
      </w:pPr>
      <w:r w:rsidRPr="009C4EC3">
        <w:t xml:space="preserve"> </w:t>
      </w:r>
      <w:r w:rsidR="00422F61" w:rsidRPr="00422F61">
        <w:t>Pašu kapitāls</w:t>
      </w:r>
    </w:p>
    <w:p w14:paraId="50E42333" w14:textId="0E3E3745" w:rsidR="00840034" w:rsidRDefault="00F7488C" w:rsidP="00C902AC">
      <w:pPr>
        <w:pStyle w:val="NApunkts1"/>
      </w:pPr>
      <w:r>
        <w:t xml:space="preserve">Iestāde, </w:t>
      </w:r>
      <w:r w:rsidR="001E65E3" w:rsidRPr="003242FC">
        <w:t>iz</w:t>
      </w:r>
      <w:r w:rsidR="001E65E3" w:rsidRPr="001E65E3">
        <w:t xml:space="preserve">vērtējot </w:t>
      </w:r>
      <w:r w:rsidR="00551D5D">
        <w:t>savus</w:t>
      </w:r>
      <w:r w:rsidR="00551D5D" w:rsidRPr="001E65E3">
        <w:t xml:space="preserve"> </w:t>
      </w:r>
      <w:r w:rsidR="00422F61" w:rsidRPr="001E65E3">
        <w:t xml:space="preserve">aktīvus un saistības, kā arī spēju tuvākajā laikā (līdz vienam gadam) pildīt tai saistošās pašu kapitāla prasības, </w:t>
      </w:r>
      <w:r w:rsidR="001E65E3">
        <w:t>ņem vērā</w:t>
      </w:r>
      <w:r w:rsidR="001E65E3" w:rsidRPr="00422F61">
        <w:t xml:space="preserve"> </w:t>
      </w:r>
      <w:r w:rsidR="00422F61" w:rsidRPr="00422F61">
        <w:t>šādus kritērijus:</w:t>
      </w:r>
    </w:p>
    <w:p w14:paraId="16C50396" w14:textId="24F1A2D0" w:rsidR="00422F61" w:rsidRDefault="00422F61" w:rsidP="00422F61">
      <w:pPr>
        <w:pStyle w:val="NApunkts2"/>
      </w:pPr>
      <w:r w:rsidRPr="00422F61">
        <w:t>vai iestādes pašu kapitāla līmenis atbilst iestādei saistošajām minimālajām un papildu pašu kapitāla prasībām;</w:t>
      </w:r>
    </w:p>
    <w:p w14:paraId="30CFF9FC" w14:textId="48A2F09F" w:rsidR="00422F61" w:rsidRDefault="00422F61" w:rsidP="00422F61">
      <w:pPr>
        <w:pStyle w:val="NApunkts2"/>
      </w:pPr>
      <w:r w:rsidRPr="00422F61">
        <w:t>vai nav pasliktinājusies aktīvu kvalitāte, kas var novest pie iestādei saistošo minimālo un papildu pašu kapitāla prasību neievērošanas;</w:t>
      </w:r>
    </w:p>
    <w:p w14:paraId="18D9BBB3" w14:textId="3A509D5C" w:rsidR="00422F61" w:rsidRDefault="00422F61" w:rsidP="00422F61">
      <w:pPr>
        <w:pStyle w:val="NApunkts2"/>
      </w:pPr>
      <w:r w:rsidRPr="00422F61">
        <w:t>vai iestādes aktīvi nav mazāki par saistībām.</w:t>
      </w:r>
    </w:p>
    <w:p w14:paraId="5B2741F4" w14:textId="7D100374" w:rsidR="00840034" w:rsidRDefault="00DC5ACB" w:rsidP="00C902AC">
      <w:pPr>
        <w:pStyle w:val="NApunkts1"/>
      </w:pPr>
      <w:r>
        <w:t>Iestāde, l</w:t>
      </w:r>
      <w:r w:rsidR="00422F61" w:rsidRPr="00422F61">
        <w:t xml:space="preserve">ai </w:t>
      </w:r>
      <w:r w:rsidR="001E65E3" w:rsidRPr="001E65E3">
        <w:t>izvērtētu</w:t>
      </w:r>
      <w:r w:rsidR="00422F61" w:rsidRPr="001E65E3">
        <w:t xml:space="preserve">, vai </w:t>
      </w:r>
      <w:r w:rsidRPr="001E65E3">
        <w:t xml:space="preserve">tā </w:t>
      </w:r>
      <w:r w:rsidR="00422F61" w:rsidRPr="001E65E3">
        <w:t xml:space="preserve">atbilst šo noteikumu </w:t>
      </w:r>
      <w:r w:rsidR="003771BD" w:rsidRPr="001E65E3">
        <w:t>4</w:t>
      </w:r>
      <w:r w:rsidR="00422F61" w:rsidRPr="001E65E3">
        <w:t>.</w:t>
      </w:r>
      <w:r w:rsidR="009E4531" w:rsidRPr="001E65E3">
        <w:t> </w:t>
      </w:r>
      <w:r w:rsidR="00422F61" w:rsidRPr="001E65E3">
        <w:t xml:space="preserve">punktā minētajiem kritērijiem, </w:t>
      </w:r>
      <w:r w:rsidR="001E65E3" w:rsidRPr="001E65E3">
        <w:t>ņem vērā</w:t>
      </w:r>
      <w:r w:rsidR="001E65E3" w:rsidRPr="00422F61">
        <w:t xml:space="preserve"> </w:t>
      </w:r>
      <w:r w:rsidR="00C86B83">
        <w:t xml:space="preserve">šādus </w:t>
      </w:r>
      <w:r w:rsidR="00F7488C">
        <w:t>tai</w:t>
      </w:r>
      <w:r w:rsidR="00F7488C" w:rsidRPr="00422F61">
        <w:t xml:space="preserve"> </w:t>
      </w:r>
      <w:r w:rsidR="00422F61" w:rsidRPr="00422F61">
        <w:t>atbilstošos papildu kritērijus:</w:t>
      </w:r>
    </w:p>
    <w:p w14:paraId="4C5F1C7A" w14:textId="0ED727BD" w:rsidR="00422F61" w:rsidRDefault="00422F61" w:rsidP="00422F61">
      <w:pPr>
        <w:pStyle w:val="NApunkts2"/>
      </w:pPr>
      <w:r w:rsidRPr="00422F61">
        <w:lastRenderedPageBreak/>
        <w:t xml:space="preserve">vai iestādes </w:t>
      </w:r>
      <w:r w:rsidRPr="00282200">
        <w:t xml:space="preserve">finansējuma </w:t>
      </w:r>
      <w:r w:rsidR="00E64E84" w:rsidRPr="00282200">
        <w:t>piesaistīšanas izdevumi</w:t>
      </w:r>
      <w:r w:rsidR="00E64E84" w:rsidRPr="00422F61">
        <w:t xml:space="preserve"> </w:t>
      </w:r>
      <w:r w:rsidRPr="00422F61">
        <w:t>ilgstoši (vairāk nekā vienu gadu) pieaug;</w:t>
      </w:r>
    </w:p>
    <w:p w14:paraId="5B29A634" w14:textId="2EB7C990" w:rsidR="00422F61" w:rsidRDefault="00422F61" w:rsidP="00422F61">
      <w:pPr>
        <w:pStyle w:val="NApunkts2"/>
      </w:pPr>
      <w:r w:rsidRPr="00422F61">
        <w:t>vai tuvākajā laikā (līdz vienam gadam) iestādei būs jāpilda ārpusbilances saistības, kas radītu būtiskus zaudējumus;</w:t>
      </w:r>
    </w:p>
    <w:p w14:paraId="630B6558" w14:textId="491866A2" w:rsidR="00422F61" w:rsidRDefault="00422F61" w:rsidP="00422F61">
      <w:pPr>
        <w:pStyle w:val="NApunkts2"/>
      </w:pPr>
      <w:bookmarkStart w:id="3" w:name="_Hlk164154467"/>
      <w:r w:rsidRPr="00422F61">
        <w:t>vai nav iestājušies būtiski nelabvēlīgi apstākļi makroekonomiskajā vidē, tai skaitā nelabvēlīgas procentu likmju, nekustamo īpašumu vērtības vai ekonomikas izaugsmes izmaiņas</w:t>
      </w:r>
      <w:bookmarkEnd w:id="3"/>
      <w:r w:rsidRPr="00422F61">
        <w:t>;</w:t>
      </w:r>
    </w:p>
    <w:p w14:paraId="61690B3D" w14:textId="26121BD0" w:rsidR="00422F61" w:rsidRDefault="00422F61" w:rsidP="00422F61">
      <w:pPr>
        <w:pStyle w:val="NApunkts2"/>
      </w:pPr>
      <w:bookmarkStart w:id="4" w:name="_Hlk164083295"/>
      <w:r w:rsidRPr="00422F61">
        <w:t xml:space="preserve">vai nav būtiski pasliktinājies iestādes tēls iekšējā un ārējā finanšu tirgū, tai skaitā </w:t>
      </w:r>
      <w:r w:rsidR="00A83045">
        <w:t>n</w:t>
      </w:r>
      <w:r w:rsidR="00A83045" w:rsidRPr="00422F61">
        <w:t xml:space="preserve">oziedzīgi </w:t>
      </w:r>
      <w:r w:rsidRPr="00422F61">
        <w:t xml:space="preserve">iegūtu līdzekļu legalizācijas un terorisma un proliferācijas finansēšanas novēršanas vai starptautisko un nacionālo sankciju </w:t>
      </w:r>
      <w:r w:rsidR="00A83045">
        <w:t xml:space="preserve">jomas </w:t>
      </w:r>
      <w:r w:rsidRPr="00422F61">
        <w:t xml:space="preserve">prasību </w:t>
      </w:r>
      <w:r w:rsidRPr="00A83045">
        <w:t>pārkāp</w:t>
      </w:r>
      <w:r w:rsidR="00B84379">
        <w:t>umu</w:t>
      </w:r>
      <w:r w:rsidRPr="00A83045">
        <w:t xml:space="preserve"> dēļ</w:t>
      </w:r>
      <w:r w:rsidRPr="00422F61">
        <w:t>, ko atspoguļo dažādi rādītāji</w:t>
      </w:r>
      <w:r w:rsidR="00BB6B99">
        <w:t xml:space="preserve"> (piemēram,</w:t>
      </w:r>
      <w:r w:rsidR="00BB6B99" w:rsidRPr="00422F61">
        <w:t xml:space="preserve"> </w:t>
      </w:r>
      <w:r w:rsidRPr="00422F61">
        <w:t xml:space="preserve">iestādes iespēja piesaistīt resursus starpbanku tirgū ar citiem tirgus dalībniekiem līdzvērtīgiem nosacījumiem, sadarbības uzturēšana vai turpināšana ar nozīmīgiem darījuma partneriem, kas būtiski ietekmē iestādes </w:t>
      </w:r>
      <w:r w:rsidRPr="009627E6">
        <w:t>pašu kapitāla vērtību</w:t>
      </w:r>
      <w:r w:rsidR="00BB6B99">
        <w:t>)</w:t>
      </w:r>
      <w:r w:rsidRPr="00422F61">
        <w:t>;</w:t>
      </w:r>
    </w:p>
    <w:bookmarkEnd w:id="4"/>
    <w:p w14:paraId="737EB5DE" w14:textId="63F4B95D" w:rsidR="00422F61" w:rsidRPr="00527FD8" w:rsidRDefault="00422F61" w:rsidP="00422F61">
      <w:pPr>
        <w:pStyle w:val="NApunkts2"/>
      </w:pPr>
      <w:r w:rsidRPr="00422F61">
        <w:t xml:space="preserve">vai nav uzsākti tiesvedības procesi vai piemērotas sankcijas par noziedzīgi iegūtu līdzekļu legalizācijas un terorisma un proliferācijas finansēšanas novēršanas vai starptautisko un nacionālo sankciju jomas prasību </w:t>
      </w:r>
      <w:r w:rsidR="00964787">
        <w:t>pārkāp</w:t>
      </w:r>
      <w:r w:rsidR="00B84379">
        <w:t>umiem</w:t>
      </w:r>
      <w:r w:rsidRPr="00422F61">
        <w:t xml:space="preserve">, kas var būtiski ietekmēt </w:t>
      </w:r>
      <w:r w:rsidR="0092377C" w:rsidRPr="00422F61">
        <w:t>iestāde</w:t>
      </w:r>
      <w:r w:rsidR="0092377C">
        <w:t>i saistošo</w:t>
      </w:r>
      <w:r w:rsidR="0092377C" w:rsidRPr="00422F61">
        <w:t xml:space="preserve"> </w:t>
      </w:r>
      <w:r w:rsidRPr="0092377C">
        <w:t>pašu kapitāla prasību</w:t>
      </w:r>
      <w:r w:rsidRPr="00422F61">
        <w:t xml:space="preserve"> ievērošanu.</w:t>
      </w:r>
    </w:p>
    <w:p w14:paraId="0C1A1319" w14:textId="22271919" w:rsidR="00840034" w:rsidRDefault="00422F61" w:rsidP="003242FC">
      <w:pPr>
        <w:pStyle w:val="NAnodalaromiesucipari"/>
      </w:pPr>
      <w:r w:rsidRPr="00422F61">
        <w:t>Likviditāte</w:t>
      </w:r>
    </w:p>
    <w:p w14:paraId="5F5B574F" w14:textId="4860EF49" w:rsidR="00840034" w:rsidRDefault="00F7488C" w:rsidP="00C902AC">
      <w:pPr>
        <w:pStyle w:val="NApunkts1"/>
      </w:pPr>
      <w:r>
        <w:t>Iestāde</w:t>
      </w:r>
      <w:r w:rsidR="00B21800">
        <w:t xml:space="preserve">, </w:t>
      </w:r>
      <w:r w:rsidR="00B21800" w:rsidRPr="00624C54">
        <w:t xml:space="preserve">lai </w:t>
      </w:r>
      <w:r w:rsidR="001E65E3" w:rsidRPr="00624C54">
        <w:t>izvērtētu</w:t>
      </w:r>
      <w:r w:rsidR="00422F61" w:rsidRPr="00624C54">
        <w:t xml:space="preserve">, </w:t>
      </w:r>
      <w:r w:rsidR="00017FAD" w:rsidRPr="00453943">
        <w:t>vai</w:t>
      </w:r>
      <w:r w:rsidR="00422F61" w:rsidRPr="00624C54">
        <w:t xml:space="preserve"> </w:t>
      </w:r>
      <w:r w:rsidRPr="00624C54">
        <w:t>tā</w:t>
      </w:r>
      <w:r w:rsidR="00422F61" w:rsidRPr="00624C54">
        <w:t>, visticamāk</w:t>
      </w:r>
      <w:r w:rsidR="00422F61" w:rsidRPr="00422F61">
        <w:t xml:space="preserve">, nespēs pildīt </w:t>
      </w:r>
      <w:r w:rsidR="002D6EBE">
        <w:t xml:space="preserve">tai saistošās </w:t>
      </w:r>
      <w:r w:rsidR="00422F61" w:rsidRPr="00422F61">
        <w:t xml:space="preserve">likviditātes prasības vai atmaksāt parādus un pildīt saistības noteiktajā termiņā, </w:t>
      </w:r>
      <w:r w:rsidR="001E65E3">
        <w:t>ņem vērā</w:t>
      </w:r>
      <w:r w:rsidR="00B21800">
        <w:t xml:space="preserve"> šādus kritērijus</w:t>
      </w:r>
      <w:r w:rsidR="00422F61" w:rsidRPr="00422F61">
        <w:t>:</w:t>
      </w:r>
    </w:p>
    <w:p w14:paraId="5071E9AF" w14:textId="34140BCF" w:rsidR="00422F61" w:rsidRDefault="00422F61" w:rsidP="00422F61">
      <w:pPr>
        <w:pStyle w:val="NApunkts2"/>
      </w:pPr>
      <w:r w:rsidRPr="00422F61">
        <w:t>būtiski nelabvēlīgi notikumi, kas ietekmē iestādes likviditātes pozīcijas attīstību un tās finansējuma profila ilgtspēju;</w:t>
      </w:r>
    </w:p>
    <w:p w14:paraId="5F3F3678" w14:textId="2D88B288" w:rsidR="00422F61" w:rsidRDefault="00422F61" w:rsidP="00422F61">
      <w:pPr>
        <w:pStyle w:val="NApunkts2"/>
      </w:pPr>
      <w:r w:rsidRPr="00422F61">
        <w:t>būtiska nepārejoš</w:t>
      </w:r>
      <w:r w:rsidR="00C86B83">
        <w:t>i</w:t>
      </w:r>
      <w:r w:rsidRPr="00422F61">
        <w:t xml:space="preserve"> nelabvēlīga iestādes likviditātes rezervju un tās likvīdo aktīvu un iespējamo finansējuma avotu attīstība. Likvīdo aktīvu un iespējamo finansējuma avotu dinamikas </w:t>
      </w:r>
      <w:r w:rsidR="001E65E3">
        <w:t>iz</w:t>
      </w:r>
      <w:r w:rsidR="001E65E3" w:rsidRPr="00422F61">
        <w:t xml:space="preserve">vērtējums </w:t>
      </w:r>
      <w:r w:rsidRPr="00422F61">
        <w:t>aptver:</w:t>
      </w:r>
    </w:p>
    <w:p w14:paraId="1BF53ACE" w14:textId="6DEAD506" w:rsidR="00422F61" w:rsidRPr="0017014B" w:rsidRDefault="00422F61" w:rsidP="00422F61">
      <w:pPr>
        <w:pStyle w:val="NApunkts3"/>
      </w:pPr>
      <w:r w:rsidRPr="00422F61">
        <w:t xml:space="preserve">augstas ticamības ienākošās naudas plūsmas, </w:t>
      </w:r>
      <w:r w:rsidRPr="00DB4B23">
        <w:t xml:space="preserve">tai skaitā piešķirtās </w:t>
      </w:r>
      <w:r w:rsidRPr="0017014B">
        <w:t>kredītlīnijas</w:t>
      </w:r>
      <w:r w:rsidR="00654C62" w:rsidRPr="0017014B">
        <w:t xml:space="preserve"> un likviditātes līnijas</w:t>
      </w:r>
      <w:r w:rsidR="00270E47" w:rsidRPr="0017014B">
        <w:t>;</w:t>
      </w:r>
    </w:p>
    <w:p w14:paraId="19BC15DD" w14:textId="45822981" w:rsidR="00422F61" w:rsidRPr="0017014B" w:rsidRDefault="00422F61" w:rsidP="00422F61">
      <w:pPr>
        <w:pStyle w:val="NApunkts3"/>
      </w:pPr>
      <w:r w:rsidRPr="0017014B">
        <w:t>jebkuras prognozētās ienākošās naudas summas</w:t>
      </w:r>
      <w:r w:rsidR="00270E47" w:rsidRPr="0017014B">
        <w:t>;</w:t>
      </w:r>
    </w:p>
    <w:p w14:paraId="3F62F31F" w14:textId="1E818211" w:rsidR="00422F61" w:rsidRPr="0017014B" w:rsidRDefault="00422F61" w:rsidP="00422F61">
      <w:pPr>
        <w:pStyle w:val="NApunkts3"/>
      </w:pPr>
      <w:r w:rsidRPr="0017014B">
        <w:t>spēju atjaunot finansējumu</w:t>
      </w:r>
      <w:r w:rsidR="00C75293">
        <w:t>,</w:t>
      </w:r>
      <w:r w:rsidRPr="0017014B">
        <w:t xml:space="preserve"> tai skaitā periodus līdz beigu termiņam un jaunā finansējuma instrumentu raksturu un veidu</w:t>
      </w:r>
      <w:r w:rsidR="00270E47" w:rsidRPr="0017014B">
        <w:t>;</w:t>
      </w:r>
    </w:p>
    <w:p w14:paraId="7B7A79D4" w14:textId="43D55972" w:rsidR="00422F61" w:rsidRPr="0017014B" w:rsidRDefault="00422F61" w:rsidP="00422F61">
      <w:pPr>
        <w:pStyle w:val="NApunkts3"/>
      </w:pPr>
      <w:r w:rsidRPr="0017014B">
        <w:t>ilgtermiņa finansējuma pieejamību</w:t>
      </w:r>
      <w:r w:rsidR="00270E47" w:rsidRPr="0017014B">
        <w:t>;</w:t>
      </w:r>
    </w:p>
    <w:p w14:paraId="238C8F66" w14:textId="655182CF" w:rsidR="00422F61" w:rsidRPr="009627E6" w:rsidRDefault="00422F61" w:rsidP="00422F61">
      <w:pPr>
        <w:pStyle w:val="NApunkts3"/>
        <w:rPr>
          <w:i/>
          <w:iCs/>
        </w:rPr>
      </w:pPr>
      <w:r w:rsidRPr="0017014B">
        <w:t>apjomīgu un ārkārtēju darījuma partneru piešķirto likviditātes līniju</w:t>
      </w:r>
      <w:r w:rsidRPr="00BC4907">
        <w:t xml:space="preserve"> samazinājumu vai to pārtraukšanu</w:t>
      </w:r>
      <w:r w:rsidRPr="00422F61">
        <w:t>;</w:t>
      </w:r>
    </w:p>
    <w:p w14:paraId="6EC245F3" w14:textId="414D42DD" w:rsidR="00422F61" w:rsidRDefault="00440548" w:rsidP="00422F61">
      <w:pPr>
        <w:pStyle w:val="NApunkts2"/>
      </w:pPr>
      <w:r>
        <w:t>ilgstošs</w:t>
      </w:r>
      <w:r w:rsidRPr="00422F61">
        <w:t xml:space="preserve"> </w:t>
      </w:r>
      <w:r w:rsidR="00422F61" w:rsidRPr="00422F61">
        <w:t xml:space="preserve">iestādes finansējuma </w:t>
      </w:r>
      <w:r w:rsidR="00422F61" w:rsidRPr="00E64E84">
        <w:t>piesaistīšanas izdevumu</w:t>
      </w:r>
      <w:r w:rsidR="00422F61" w:rsidRPr="00422F61">
        <w:t xml:space="preserve"> pieaugums līdz nepieņemamam līmenim, kas īpaši atspoguļojas </w:t>
      </w:r>
      <w:r w:rsidR="00422F61" w:rsidRPr="00E64E84">
        <w:t>finansējuma piesaistīšanas izdevumu</w:t>
      </w:r>
      <w:r w:rsidR="00422F61" w:rsidRPr="00422F61">
        <w:t xml:space="preserve"> pieaugumā, salīdzinot ar līdzīgām iestādēm;</w:t>
      </w:r>
    </w:p>
    <w:p w14:paraId="2EB645DA" w14:textId="7837E22D" w:rsidR="00422F61" w:rsidRDefault="00422F61" w:rsidP="00422F61">
      <w:pPr>
        <w:pStyle w:val="NApunkts2"/>
      </w:pPr>
      <w:r w:rsidRPr="00422F61">
        <w:t xml:space="preserve">būtiskas nelabvēlīgas izmaiņas iestādes esošajās un nākotnes saistībās. Iestādes esošo un nākotnes saistību </w:t>
      </w:r>
      <w:r w:rsidR="001E65E3">
        <w:t>iz</w:t>
      </w:r>
      <w:r w:rsidR="001E65E3" w:rsidRPr="00422F61">
        <w:t xml:space="preserve">vērtējums </w:t>
      </w:r>
      <w:r w:rsidRPr="00422F61">
        <w:t>ietver:</w:t>
      </w:r>
    </w:p>
    <w:p w14:paraId="25F58BAD" w14:textId="0388D2AB" w:rsidR="00422F61" w:rsidRDefault="00422F61" w:rsidP="00422F61">
      <w:pPr>
        <w:pStyle w:val="NApunkts3"/>
      </w:pPr>
      <w:r w:rsidRPr="00422F61">
        <w:t xml:space="preserve">paredzamās un ārkārtas izejošās naudas plūsmas, </w:t>
      </w:r>
      <w:r w:rsidR="00B84379">
        <w:t>tai skaitā</w:t>
      </w:r>
      <w:r w:rsidR="00B84379" w:rsidRPr="00422F61">
        <w:t xml:space="preserve"> </w:t>
      </w:r>
      <w:r w:rsidRPr="00422F61">
        <w:t xml:space="preserve">iestādes darījuma partneru papildu nodrošinājuma pieprasījumus vai pieprasījumus par pirmstermiņa saistību dzēšanu, </w:t>
      </w:r>
      <w:r w:rsidRPr="004D6388">
        <w:t>kā arī sākotnējās pazīmes, kas liecina par iespējamu noguldījumu masveida izņemšanu no kredītiestādes</w:t>
      </w:r>
      <w:r w:rsidR="001005B5">
        <w:t>;</w:t>
      </w:r>
    </w:p>
    <w:p w14:paraId="5F363932" w14:textId="39F43C5C" w:rsidR="00422F61" w:rsidRDefault="00422F61" w:rsidP="00422F61">
      <w:pPr>
        <w:pStyle w:val="NApunkts3"/>
      </w:pPr>
      <w:r w:rsidRPr="00422F61">
        <w:t>paredzamās un ārkārtas nodrošinājuma prasības, kā arī centrālo darījum</w:t>
      </w:r>
      <w:r w:rsidRPr="00F61D3A">
        <w:t>a</w:t>
      </w:r>
      <w:r w:rsidRPr="00422F61">
        <w:t xml:space="preserve"> partneru un citu </w:t>
      </w:r>
      <w:r w:rsidRPr="005D39A4">
        <w:t>darījuma</w:t>
      </w:r>
      <w:r w:rsidRPr="00422F61">
        <w:t xml:space="preserve"> partneru veiktās iestādei negatīvās izmaiņas attiecībā uz nodrošinājumu</w:t>
      </w:r>
      <w:r w:rsidR="001005B5">
        <w:t>;</w:t>
      </w:r>
    </w:p>
    <w:p w14:paraId="3C44963A" w14:textId="4921CFF3" w:rsidR="00422F61" w:rsidRDefault="00422F61" w:rsidP="00422F61">
      <w:pPr>
        <w:pStyle w:val="NApunkts3"/>
      </w:pPr>
      <w:r w:rsidRPr="00422F61">
        <w:t xml:space="preserve">jebkuras iespējamās saistības, </w:t>
      </w:r>
      <w:r w:rsidRPr="00DB4B23">
        <w:t xml:space="preserve">tai skaitā tās, kuras </w:t>
      </w:r>
      <w:r w:rsidR="00EC4FA6">
        <w:t>rodas</w:t>
      </w:r>
      <w:r w:rsidR="00646BA1">
        <w:t xml:space="preserve"> no</w:t>
      </w:r>
      <w:r w:rsidRPr="00DB4B23">
        <w:t xml:space="preserve"> </w:t>
      </w:r>
      <w:r w:rsidRPr="0017014B">
        <w:t>kredītlīniju un likviditātes līniju</w:t>
      </w:r>
      <w:r w:rsidRPr="00DB4B23">
        <w:t xml:space="preserve"> </w:t>
      </w:r>
      <w:r w:rsidR="00646BA1" w:rsidRPr="00DB4B23">
        <w:t>piešķiršan</w:t>
      </w:r>
      <w:r w:rsidR="00646BA1">
        <w:t>as</w:t>
      </w:r>
      <w:r w:rsidRPr="00422F61">
        <w:t>;</w:t>
      </w:r>
    </w:p>
    <w:p w14:paraId="39414AD2" w14:textId="5DD7ECE3" w:rsidR="00422F61" w:rsidRDefault="00422F61" w:rsidP="00422F61">
      <w:pPr>
        <w:pStyle w:val="NApunkts2"/>
      </w:pPr>
      <w:bookmarkStart w:id="5" w:name="_Hlk164344087"/>
      <w:r w:rsidRPr="00422F61">
        <w:t xml:space="preserve">jebkuras norādes uz to, ka iestādei ir grūtības veikt maksājumus, izmantojot </w:t>
      </w:r>
      <w:r w:rsidR="008E58D9">
        <w:t xml:space="preserve">maksājumu, </w:t>
      </w:r>
      <w:r w:rsidR="00E05DD6">
        <w:t>tīrvērtes</w:t>
      </w:r>
      <w:r w:rsidR="00E05DD6" w:rsidRPr="00422F61">
        <w:t xml:space="preserve"> </w:t>
      </w:r>
      <w:r w:rsidRPr="00422F61">
        <w:t>un norēķinu sistēmas;</w:t>
      </w:r>
    </w:p>
    <w:bookmarkEnd w:id="5"/>
    <w:p w14:paraId="237AC3A5" w14:textId="746518BA" w:rsidR="00422F61" w:rsidRDefault="00422F61" w:rsidP="00422F61">
      <w:pPr>
        <w:pStyle w:val="NApunkts2"/>
      </w:pPr>
      <w:r w:rsidRPr="00422F61">
        <w:lastRenderedPageBreak/>
        <w:t xml:space="preserve">notikumi, kas, iespējams, varētu nopietni pasliktināt iestādes reputāciju, īpaši vienai vai vairākām </w:t>
      </w:r>
      <w:r w:rsidR="00941C82" w:rsidRPr="00941C82">
        <w:t>ārēj</w:t>
      </w:r>
      <w:r w:rsidR="00B84379">
        <w:t>ām</w:t>
      </w:r>
      <w:r w:rsidR="00941C82" w:rsidRPr="00941C82">
        <w:t xml:space="preserve"> kredītu novērtējuma institūcij</w:t>
      </w:r>
      <w:r w:rsidR="00681558">
        <w:t>ām</w:t>
      </w:r>
      <w:r w:rsidR="00941C82" w:rsidRPr="00941C82">
        <w:t xml:space="preserve"> (reitingu aģentūr</w:t>
      </w:r>
      <w:r w:rsidR="00941C82">
        <w:t>ām</w:t>
      </w:r>
      <w:r w:rsidR="00941C82" w:rsidRPr="00941C82">
        <w:t>) Eiropas Parlamenta un Padomes 2009.</w:t>
      </w:r>
      <w:r w:rsidR="00D16E93">
        <w:t> </w:t>
      </w:r>
      <w:r w:rsidR="00941C82" w:rsidRPr="00941C82">
        <w:t>gada 16.</w:t>
      </w:r>
      <w:r w:rsidR="00D16E93">
        <w:t> </w:t>
      </w:r>
      <w:r w:rsidR="00941C82" w:rsidRPr="00941C82">
        <w:t>septembra regulas (EK) Nr. 1060/2009</w:t>
      </w:r>
      <w:r w:rsidR="00D16E93">
        <w:t xml:space="preserve"> </w:t>
      </w:r>
      <w:r w:rsidR="00941C82" w:rsidRPr="00941C82">
        <w:t xml:space="preserve">par kredītreitingu aģentūrām izpratnē </w:t>
      </w:r>
      <w:r w:rsidRPr="00422F61">
        <w:t>būtiski pazeminot reitingu, kā rezultātā varētu notikt būtiska finansējuma samazināšanās vai nebūtu iespējams atjaunot finansējumu, vai aktivizētos uz ārējiem reitingiem balstītu līgumsaistību slēgšana;</w:t>
      </w:r>
    </w:p>
    <w:p w14:paraId="40307C97" w14:textId="6E517E62" w:rsidR="00422F61" w:rsidRDefault="0001059D" w:rsidP="00422F61">
      <w:pPr>
        <w:pStyle w:val="NApunkts2"/>
      </w:pPr>
      <w:bookmarkStart w:id="6" w:name="_Hlk162268236"/>
      <w:r w:rsidRPr="0001059D">
        <w:t>noziedzīgi iegūtu līdzekļu legalizācijas un terorisma un proliferācijas finansēšanas</w:t>
      </w:r>
      <w:bookmarkEnd w:id="6"/>
      <w:r w:rsidR="00422F61" w:rsidRPr="00422F61">
        <w:t xml:space="preserve"> novēršanas vai starptautisko un nacionālo sankciju </w:t>
      </w:r>
      <w:r w:rsidR="00A83045">
        <w:t xml:space="preserve">jomas </w:t>
      </w:r>
      <w:r w:rsidR="00422F61" w:rsidRPr="00422F61">
        <w:t xml:space="preserve">prasību </w:t>
      </w:r>
      <w:r w:rsidR="00422F61" w:rsidRPr="00A83045">
        <w:t>pārkāp</w:t>
      </w:r>
      <w:r w:rsidR="00B84379">
        <w:t>umi</w:t>
      </w:r>
      <w:r w:rsidR="00422F61" w:rsidRPr="00422F61">
        <w:t xml:space="preserve">, kā rezultātā </w:t>
      </w:r>
      <w:r w:rsidR="00422F61" w:rsidRPr="00964750">
        <w:t>iestāde</w:t>
      </w:r>
      <w:r w:rsidR="00422F61" w:rsidRPr="00422F61">
        <w:t xml:space="preserve"> zaudējusi </w:t>
      </w:r>
      <w:r w:rsidR="001E65E3">
        <w:t>darījuma partneru</w:t>
      </w:r>
      <w:r w:rsidR="001E65E3" w:rsidRPr="00964750">
        <w:t xml:space="preserve"> </w:t>
      </w:r>
      <w:r w:rsidR="00422F61" w:rsidRPr="00422F61">
        <w:t>uzticēšanos.</w:t>
      </w:r>
    </w:p>
    <w:p w14:paraId="4E315880" w14:textId="2A316BA6" w:rsidR="00840034" w:rsidRDefault="00B1360C" w:rsidP="00C902AC">
      <w:pPr>
        <w:pStyle w:val="NApunkts1"/>
      </w:pPr>
      <w:r w:rsidRPr="00B1360C">
        <w:t xml:space="preserve">Papildus šo noteikumu </w:t>
      </w:r>
      <w:r w:rsidR="003771BD">
        <w:t>6</w:t>
      </w:r>
      <w:r w:rsidRPr="00B1360C">
        <w:t>.</w:t>
      </w:r>
      <w:r w:rsidR="0001059D">
        <w:t> </w:t>
      </w:r>
      <w:r w:rsidRPr="00B1360C">
        <w:t xml:space="preserve">punktā noteiktajiem kritērijiem iestāde </w:t>
      </w:r>
      <w:r w:rsidRPr="00320AF1">
        <w:t>ņem vērā</w:t>
      </w:r>
      <w:r w:rsidRPr="00B1360C">
        <w:t xml:space="preserve"> </w:t>
      </w:r>
      <w:r w:rsidR="00B84379" w:rsidRPr="00B1360C">
        <w:t>šādus</w:t>
      </w:r>
      <w:r w:rsidR="00B84379">
        <w:t xml:space="preserve"> </w:t>
      </w:r>
      <w:r w:rsidR="00AD4299">
        <w:t xml:space="preserve">tai atbilstošos </w:t>
      </w:r>
      <w:r w:rsidRPr="00B1360C">
        <w:t>kritērijus:</w:t>
      </w:r>
    </w:p>
    <w:p w14:paraId="2A3844A4" w14:textId="2E502743" w:rsidR="00B1360C" w:rsidRDefault="00B1360C" w:rsidP="00B1360C">
      <w:pPr>
        <w:pStyle w:val="NApunkts2"/>
      </w:pPr>
      <w:r w:rsidRPr="00B1360C">
        <w:t>būtiski nelabvēlīgi notikumi makroekonomiskajā vidē, kas varētu apdraudēt iestādes likviditātes līmeni un ilgtermiņa dzīvotspēju, tai skaitā nelabvēlīgas procentu likmju, nekustamo īpašumu vērtības vai ekonomikas izaugsmes izmaiņas;</w:t>
      </w:r>
    </w:p>
    <w:p w14:paraId="76952A34" w14:textId="2EB8E691" w:rsidR="00B1360C" w:rsidRDefault="00B1360C" w:rsidP="00B1360C">
      <w:pPr>
        <w:pStyle w:val="NApunkts2"/>
      </w:pPr>
      <w:r w:rsidRPr="00B1360C">
        <w:t xml:space="preserve">ievērojama iestādes </w:t>
      </w:r>
      <w:r w:rsidRPr="00282200">
        <w:t>tēla</w:t>
      </w:r>
      <w:r w:rsidRPr="00B1360C">
        <w:t xml:space="preserve"> pasliktināšanās iekšējā un ārējā finanšu tirgū, ko atspoguļo nepārejošas tirgus rādītāju attīstības pasliktināšanās pazīmes, tai skaitā parāda bāzes rādītāji</w:t>
      </w:r>
      <w:r w:rsidR="00BB6B99">
        <w:t xml:space="preserve"> (piemēram</w:t>
      </w:r>
      <w:r w:rsidR="0092377C">
        <w:t xml:space="preserve">, </w:t>
      </w:r>
      <w:r w:rsidRPr="00B1360C">
        <w:t xml:space="preserve">kredītsaistību nepildīšanas mijmaiņas līgumi un subordinētā parāda procentu pieaugums), </w:t>
      </w:r>
      <w:r w:rsidR="00827D11">
        <w:t>un</w:t>
      </w:r>
      <w:r w:rsidRPr="00B1360C">
        <w:t xml:space="preserve"> </w:t>
      </w:r>
      <w:r w:rsidR="00827D11">
        <w:t>darījuma</w:t>
      </w:r>
      <w:r w:rsidR="00827D11" w:rsidRPr="00B1360C">
        <w:t xml:space="preserve"> </w:t>
      </w:r>
      <w:r w:rsidRPr="00B1360C">
        <w:t xml:space="preserve">partneru ierosināta darījuma attiecību pārtraukšana, kas būtiski ietekmē </w:t>
      </w:r>
      <w:r w:rsidRPr="005D39A4">
        <w:t>iestādes turpmāko darbību (</w:t>
      </w:r>
      <w:r w:rsidR="005D39A4" w:rsidRPr="005D39A4">
        <w:t xml:space="preserve">piemēram, </w:t>
      </w:r>
      <w:r w:rsidRPr="005D39A4">
        <w:t>finanšu pakalpojumu nodrošināšanu) un kas norāda, ka iestādei, iespējams, var rasties zaudējumi vai iestāde saskarsies ar likviditātes</w:t>
      </w:r>
      <w:r w:rsidRPr="00B1360C">
        <w:t xml:space="preserve"> problēmām, kas var apdraudēt tās </w:t>
      </w:r>
      <w:r w:rsidRPr="006256B7">
        <w:t>ilgtermiņa</w:t>
      </w:r>
      <w:r w:rsidRPr="00B1360C">
        <w:t xml:space="preserve"> dzīvotspēju.</w:t>
      </w:r>
    </w:p>
    <w:p w14:paraId="5F0854DC" w14:textId="51BEAD73" w:rsidR="00B1360C" w:rsidRDefault="00B1360C" w:rsidP="003242FC">
      <w:pPr>
        <w:pStyle w:val="NAnodalaromiesucipari"/>
      </w:pPr>
      <w:r w:rsidRPr="00B1360C">
        <w:t>Pārvaldība</w:t>
      </w:r>
      <w:r w:rsidR="00B040EA">
        <w:t xml:space="preserve"> un </w:t>
      </w:r>
      <w:r w:rsidR="00CF398A">
        <w:t>s</w:t>
      </w:r>
      <w:r w:rsidR="00CF398A" w:rsidRPr="00CF398A">
        <w:t xml:space="preserve">pēja </w:t>
      </w:r>
      <w:r w:rsidR="00320AF1" w:rsidRPr="00320AF1">
        <w:t>nodrošināt finanšu pakalpojumus</w:t>
      </w:r>
    </w:p>
    <w:p w14:paraId="18757C52" w14:textId="67F3EEA6" w:rsidR="00B1360C" w:rsidRPr="00017FAD" w:rsidRDefault="00B1360C" w:rsidP="00B1360C">
      <w:pPr>
        <w:pStyle w:val="NApunkts1"/>
      </w:pPr>
      <w:r w:rsidRPr="00B1360C">
        <w:t xml:space="preserve">Iestāde </w:t>
      </w:r>
      <w:r w:rsidR="00BA5AE1" w:rsidRPr="00320AF1">
        <w:t>ņem vērā</w:t>
      </w:r>
      <w:r w:rsidR="00BA5AE1" w:rsidRPr="00BA5AE1">
        <w:t xml:space="preserve"> </w:t>
      </w:r>
      <w:r w:rsidRPr="00BA5AE1">
        <w:t>kritērijus</w:t>
      </w:r>
      <w:r w:rsidRPr="00B1360C">
        <w:t xml:space="preserve">, kas liecina par būtiskām nepilnībām </w:t>
      </w:r>
      <w:r w:rsidR="001515A9">
        <w:t>tās</w:t>
      </w:r>
      <w:r w:rsidR="001515A9" w:rsidRPr="00B1360C">
        <w:t xml:space="preserve"> </w:t>
      </w:r>
      <w:r w:rsidRPr="00B1360C">
        <w:t>pārvaldībā un kas kopā ar citiem kritērijiem, kuri attiecas uz pašu kapitālu un likviditāti, var liecināt</w:t>
      </w:r>
      <w:r w:rsidR="001E65E3">
        <w:t xml:space="preserve">, ka iestāde ir </w:t>
      </w:r>
      <w:r w:rsidR="001E65E3" w:rsidRPr="001E65E3">
        <w:t xml:space="preserve">finanšu grūtībās vai, iespējams, nonāks </w:t>
      </w:r>
      <w:r w:rsidRPr="00B1360C">
        <w:t xml:space="preserve">finanšu </w:t>
      </w:r>
      <w:r w:rsidRPr="00017FAD">
        <w:t>grūtībās, tai skaitā:</w:t>
      </w:r>
    </w:p>
    <w:p w14:paraId="2E1F5929" w14:textId="6FEF815F" w:rsidR="00B1360C" w:rsidRDefault="00B1360C" w:rsidP="00B1360C">
      <w:pPr>
        <w:pStyle w:val="NApunkts2"/>
      </w:pPr>
      <w:r w:rsidRPr="00B1360C">
        <w:t xml:space="preserve">būtiskas kļūdas vai neatbilstības uzraudzības vai finanšu pārskatos, īpaši, ja tā rezultātā </w:t>
      </w:r>
      <w:r w:rsidR="00DD2EE2">
        <w:t>zvērināts revidents</w:t>
      </w:r>
      <w:r w:rsidRPr="00B1360C">
        <w:t xml:space="preserve"> atsakās sniegt atzinumu vai </w:t>
      </w:r>
      <w:r w:rsidR="00DD2EE2">
        <w:t xml:space="preserve">sniedz </w:t>
      </w:r>
      <w:r w:rsidR="00DD2EE2" w:rsidRPr="00B1360C">
        <w:t>atzinum</w:t>
      </w:r>
      <w:r w:rsidR="00DD2EE2">
        <w:t>u</w:t>
      </w:r>
      <w:r w:rsidR="00DD2EE2" w:rsidRPr="00B1360C">
        <w:t xml:space="preserve"> </w:t>
      </w:r>
      <w:r w:rsidRPr="00B1360C">
        <w:t xml:space="preserve">ar </w:t>
      </w:r>
      <w:r w:rsidR="00DD2EE2">
        <w:t>iebildēm vai negatīvu atzinumu</w:t>
      </w:r>
      <w:r w:rsidRPr="00B1360C">
        <w:t>;</w:t>
      </w:r>
      <w:r w:rsidR="00DD2EE2" w:rsidRPr="00DD2EE2">
        <w:t xml:space="preserve"> </w:t>
      </w:r>
    </w:p>
    <w:p w14:paraId="1222FD63" w14:textId="268E8867" w:rsidR="00B1360C" w:rsidRDefault="00B1360C" w:rsidP="00B1360C">
      <w:pPr>
        <w:pStyle w:val="NApunkts2"/>
      </w:pPr>
      <w:r w:rsidRPr="00B1360C">
        <w:t xml:space="preserve">iestādes </w:t>
      </w:r>
      <w:r w:rsidR="00323FD0" w:rsidRPr="00282200">
        <w:t>valdes</w:t>
      </w:r>
      <w:r w:rsidR="00323FD0" w:rsidRPr="00B1360C">
        <w:t xml:space="preserve"> </w:t>
      </w:r>
      <w:r w:rsidR="00282200">
        <w:t>vai</w:t>
      </w:r>
      <w:r w:rsidR="00323FD0">
        <w:t xml:space="preserve"> padomes </w:t>
      </w:r>
      <w:r w:rsidRPr="00B1360C">
        <w:t>ilgstoša (vairāk nekā vienu gadu) nespēja pieņemt svarīgus lēmumus;</w:t>
      </w:r>
    </w:p>
    <w:p w14:paraId="0499B1EF" w14:textId="04E3C585" w:rsidR="00B1360C" w:rsidRDefault="00A96602" w:rsidP="00B1360C">
      <w:pPr>
        <w:pStyle w:val="NApunkts2"/>
      </w:pPr>
      <w:r w:rsidRPr="00A96602">
        <w:t xml:space="preserve">būtiski </w:t>
      </w:r>
      <w:r w:rsidR="00B21800" w:rsidRPr="003242FC">
        <w:t>pārvaldības sistēmas</w:t>
      </w:r>
      <w:r w:rsidR="00417659" w:rsidRPr="00417659">
        <w:t xml:space="preserve"> trūkumi</w:t>
      </w:r>
      <w:r w:rsidR="00B1360C" w:rsidRPr="00B1360C">
        <w:t xml:space="preserve">, </w:t>
      </w:r>
      <w:r w:rsidR="00417659" w:rsidRPr="00B1360C">
        <w:t>k</w:t>
      </w:r>
      <w:r w:rsidR="00417659">
        <w:t>as</w:t>
      </w:r>
      <w:r w:rsidR="00417659" w:rsidRPr="00B1360C">
        <w:t xml:space="preserve"> </w:t>
      </w:r>
      <w:r w:rsidR="00B1360C" w:rsidRPr="00B1360C">
        <w:t xml:space="preserve">rada negatīvu </w:t>
      </w:r>
      <w:proofErr w:type="spellStart"/>
      <w:r w:rsidR="00B1360C" w:rsidRPr="00B1360C">
        <w:t>prudenciālu</w:t>
      </w:r>
      <w:proofErr w:type="spellEnd"/>
      <w:r w:rsidR="00B1360C" w:rsidRPr="00B1360C">
        <w:t xml:space="preserve"> ietekmi uz iestādi, </w:t>
      </w:r>
      <w:r w:rsidR="001515A9">
        <w:t>tostarp</w:t>
      </w:r>
      <w:r w:rsidR="00B1360C" w:rsidRPr="00B1360C">
        <w:t>:</w:t>
      </w:r>
    </w:p>
    <w:p w14:paraId="4EC1E251" w14:textId="0ACC7B09" w:rsidR="00B1360C" w:rsidRPr="003242FC" w:rsidRDefault="00B1360C" w:rsidP="00B1360C">
      <w:pPr>
        <w:pStyle w:val="NApunkts3"/>
      </w:pPr>
      <w:r w:rsidRPr="00B1360C">
        <w:t xml:space="preserve">neatbilstoša stratēģiskā plānošana un </w:t>
      </w:r>
      <w:r w:rsidR="000862CF" w:rsidRPr="000862CF">
        <w:t xml:space="preserve">pieļaujamā </w:t>
      </w:r>
      <w:r w:rsidRPr="000862CF">
        <w:t>riska līmeņa</w:t>
      </w:r>
      <w:r w:rsidRPr="00B1360C">
        <w:t xml:space="preserve"> </w:t>
      </w:r>
      <w:r w:rsidR="006E5C2F">
        <w:t xml:space="preserve">noteikšana </w:t>
      </w:r>
      <w:r w:rsidRPr="00B1360C">
        <w:t xml:space="preserve">un </w:t>
      </w:r>
      <w:r w:rsidR="000862CF" w:rsidRPr="00B1360C">
        <w:t>risk</w:t>
      </w:r>
      <w:r w:rsidR="000862CF">
        <w:t>u</w:t>
      </w:r>
      <w:r w:rsidRPr="00B1360C">
        <w:t xml:space="preserve">, tai skaitā </w:t>
      </w:r>
      <w:r w:rsidR="008C000E" w:rsidRPr="008C000E">
        <w:t xml:space="preserve">noziedzīgi iegūtu līdzekļu legalizācijas un terorisma un proliferācijas </w:t>
      </w:r>
      <w:r w:rsidR="008C000E" w:rsidRPr="00346436">
        <w:t>finansēšanas</w:t>
      </w:r>
      <w:r w:rsidRPr="00346436">
        <w:t xml:space="preserve"> </w:t>
      </w:r>
      <w:r w:rsidR="004F24DA" w:rsidRPr="00346436">
        <w:t>riska</w:t>
      </w:r>
      <w:r w:rsidR="004F24DA">
        <w:t xml:space="preserve"> </w:t>
      </w:r>
      <w:r w:rsidRPr="00B1360C">
        <w:t xml:space="preserve">un </w:t>
      </w:r>
      <w:r w:rsidR="00DC1896">
        <w:t xml:space="preserve">starptautisko un nacionālo </w:t>
      </w:r>
      <w:r w:rsidRPr="00B1360C">
        <w:t xml:space="preserve">sankciju riska, </w:t>
      </w:r>
      <w:r w:rsidRPr="003242FC">
        <w:t xml:space="preserve">pārvaldības sistēmas ieviešana, kā </w:t>
      </w:r>
      <w:bookmarkStart w:id="7" w:name="_Hlk166234767"/>
      <w:r w:rsidRPr="003242FC">
        <w:t xml:space="preserve">rezultātā iestāde nespēj identificēt, pārvaldīt un ziņot par riskiem, kuriem </w:t>
      </w:r>
      <w:r w:rsidR="000B40A0">
        <w:t>tā</w:t>
      </w:r>
      <w:r w:rsidR="000B40A0" w:rsidRPr="003242FC">
        <w:t xml:space="preserve"> </w:t>
      </w:r>
      <w:r w:rsidRPr="003242FC">
        <w:t xml:space="preserve">ir vai varētu būt pakļauta, </w:t>
      </w:r>
      <w:bookmarkEnd w:id="7"/>
      <w:r w:rsidRPr="003242FC">
        <w:t xml:space="preserve">ieskaitot risku tikt iesaistītai </w:t>
      </w:r>
      <w:r w:rsidR="008C000E" w:rsidRPr="003242FC">
        <w:t>noziedzīgi iegūtu līdzekļu legalizācijā un terorisma un proliferācijas finansēšanā</w:t>
      </w:r>
      <w:r w:rsidR="00FD05D7" w:rsidRPr="003242FC">
        <w:t>;</w:t>
      </w:r>
    </w:p>
    <w:p w14:paraId="12996B0A" w14:textId="53485152" w:rsidR="00B1360C" w:rsidRPr="003242FC" w:rsidRDefault="00B1360C" w:rsidP="00B1360C">
      <w:pPr>
        <w:pStyle w:val="NApunkts3"/>
      </w:pPr>
      <w:r w:rsidRPr="003242FC">
        <w:t>būtiskas nepilnības, trūkumi un jautājumi, par kuriem nav atbilstoši un lai</w:t>
      </w:r>
      <w:r w:rsidR="00B84379">
        <w:t>kus</w:t>
      </w:r>
      <w:r w:rsidRPr="003242FC">
        <w:t xml:space="preserve"> ziņots </w:t>
      </w:r>
      <w:r w:rsidR="00323FD0" w:rsidRPr="003242FC">
        <w:t xml:space="preserve">iestādes valdei </w:t>
      </w:r>
      <w:r w:rsidR="004F24DA" w:rsidRPr="003242FC">
        <w:t>vai</w:t>
      </w:r>
      <w:r w:rsidR="00323FD0" w:rsidRPr="003242FC">
        <w:t xml:space="preserve"> padomei</w:t>
      </w:r>
      <w:r w:rsidR="00FD05D7" w:rsidRPr="003242FC">
        <w:t>;</w:t>
      </w:r>
    </w:p>
    <w:p w14:paraId="60B4665D" w14:textId="2049C17F" w:rsidR="00B1360C" w:rsidRDefault="00B1360C" w:rsidP="00B1360C">
      <w:pPr>
        <w:pStyle w:val="NApunkts3"/>
      </w:pPr>
      <w:r w:rsidRPr="003242FC">
        <w:t xml:space="preserve">neatbilstoša iekšējās kontroles sistēma, tai skaitā </w:t>
      </w:r>
      <w:r w:rsidR="008C000E" w:rsidRPr="003242FC">
        <w:t>noziedzīgi iegūtu līdzekļu legalizācijas un terorisma un proliferācijas finansēšanas</w:t>
      </w:r>
      <w:r w:rsidRPr="003242FC">
        <w:t xml:space="preserve"> novēršanas iekšējās kontroles sistēma vai </w:t>
      </w:r>
      <w:r w:rsidR="00CC1C90" w:rsidRPr="003242FC">
        <w:t>starptautisko un nacionālo sankciju</w:t>
      </w:r>
      <w:r w:rsidRPr="003242FC">
        <w:t xml:space="preserve"> riska pārvaldīšanas iekšējās kontroles sistēma ir neatbilstoša iestādei </w:t>
      </w:r>
      <w:r w:rsidR="00831762" w:rsidRPr="003242FC">
        <w:t xml:space="preserve">piemītošajam </w:t>
      </w:r>
      <w:r w:rsidR="008C000E" w:rsidRPr="003242FC">
        <w:t>noziedzīgi iegūtu līdzekļu legalizācijas un terorisma un proliferācijas finansēšanas</w:t>
      </w:r>
      <w:r w:rsidRPr="00B1360C">
        <w:t xml:space="preserve"> </w:t>
      </w:r>
      <w:r w:rsidR="00831762">
        <w:t xml:space="preserve">riskam </w:t>
      </w:r>
      <w:r w:rsidRPr="00B1360C">
        <w:t xml:space="preserve">vai </w:t>
      </w:r>
      <w:r w:rsidR="00CC1C90">
        <w:t xml:space="preserve">starptautisko un nacionālo </w:t>
      </w:r>
      <w:r w:rsidR="00CC1C90" w:rsidRPr="008A117C">
        <w:t>sankciju</w:t>
      </w:r>
      <w:r w:rsidRPr="008A117C">
        <w:t xml:space="preserve"> </w:t>
      </w:r>
      <w:r w:rsidR="00831762" w:rsidRPr="008A117C">
        <w:t>riskam</w:t>
      </w:r>
      <w:r w:rsidR="00FD05D7" w:rsidRPr="008A117C">
        <w:t>;</w:t>
      </w:r>
    </w:p>
    <w:p w14:paraId="6739EB05" w14:textId="2464A00C" w:rsidR="00B1360C" w:rsidRDefault="004F24DA" w:rsidP="00B1360C">
      <w:pPr>
        <w:pStyle w:val="NApunkts3"/>
      </w:pPr>
      <w:r w:rsidRPr="00B1360C">
        <w:t>būtisk</w:t>
      </w:r>
      <w:r>
        <w:t>a</w:t>
      </w:r>
      <w:r w:rsidRPr="00B1360C">
        <w:t xml:space="preserve"> reputācija</w:t>
      </w:r>
      <w:r>
        <w:t>s pasliktināšanās</w:t>
      </w:r>
      <w:r w:rsidR="00B1360C" w:rsidRPr="00B1360C">
        <w:t>, kas rad</w:t>
      </w:r>
      <w:r>
        <w:t>us</w:t>
      </w:r>
      <w:r w:rsidR="00B1360C" w:rsidRPr="00B1360C">
        <w:t>ies</w:t>
      </w:r>
      <w:r w:rsidR="00B84379">
        <w:t xml:space="preserve"> saistībā ar</w:t>
      </w:r>
      <w:r w:rsidR="00B1360C" w:rsidRPr="00B1360C">
        <w:t xml:space="preserve"> iestādes valdes un padomes locekļ</w:t>
      </w:r>
      <w:r w:rsidR="00B84379">
        <w:t>u</w:t>
      </w:r>
      <w:r w:rsidR="00B1360C" w:rsidRPr="00B1360C">
        <w:t>, kā arī person</w:t>
      </w:r>
      <w:r w:rsidR="00B84379">
        <w:t>u</w:t>
      </w:r>
      <w:r w:rsidR="00B1360C" w:rsidRPr="00B1360C">
        <w:t>, kuras iestādē pilda pamatfunkcijas, neatbilst</w:t>
      </w:r>
      <w:r w:rsidR="00B84379">
        <w:t>ību</w:t>
      </w:r>
      <w:r w:rsidR="00B1360C" w:rsidRPr="00B1360C">
        <w:t xml:space="preserve"> profesionālās piemērotības un atbilstības kritērijiem</w:t>
      </w:r>
      <w:r w:rsidR="00FD05D7">
        <w:t>;</w:t>
      </w:r>
    </w:p>
    <w:p w14:paraId="416A3D1A" w14:textId="083A9FE3" w:rsidR="00B1360C" w:rsidRDefault="00B1360C" w:rsidP="00B1360C">
      <w:pPr>
        <w:pStyle w:val="NApunkts3"/>
      </w:pPr>
      <w:r w:rsidRPr="00B1360C">
        <w:lastRenderedPageBreak/>
        <w:t>nozīmīgi tiesvedības procesi vai strīdi attiecībā uz valdes un padomes locekļu, kā arī personu, kuras iestādē pilda pamatfunkcijas, iecelšanu amatā vai to pēctecību</w:t>
      </w:r>
      <w:r w:rsidR="00FD05D7">
        <w:t>;</w:t>
      </w:r>
    </w:p>
    <w:p w14:paraId="1AA9A9FA" w14:textId="53FE1A34" w:rsidR="00B1360C" w:rsidRDefault="00B1360C" w:rsidP="00B1360C">
      <w:pPr>
        <w:pStyle w:val="NApunkts3"/>
      </w:pPr>
      <w:r w:rsidRPr="00B1360C">
        <w:t>būtiska neatbilstība normatīvajos aktos paredzētajām atalgojuma prasībām.</w:t>
      </w:r>
    </w:p>
    <w:p w14:paraId="52F2DE3C" w14:textId="60353339" w:rsidR="00205795" w:rsidRPr="003242FC" w:rsidRDefault="00F7488C" w:rsidP="007C22D8">
      <w:pPr>
        <w:pStyle w:val="NApunkts1"/>
      </w:pPr>
      <w:r>
        <w:t>Iestāde, v</w:t>
      </w:r>
      <w:r w:rsidR="00B1360C" w:rsidRPr="00CF398A">
        <w:t xml:space="preserve">eicot </w:t>
      </w:r>
      <w:r w:rsidR="001E65E3">
        <w:t>iz</w:t>
      </w:r>
      <w:r w:rsidR="001E65E3" w:rsidRPr="00CF398A">
        <w:t>vērtējumu</w:t>
      </w:r>
      <w:r w:rsidR="00B1360C" w:rsidRPr="00CF398A">
        <w:t xml:space="preserve">, vai </w:t>
      </w:r>
      <w:r>
        <w:t>tā</w:t>
      </w:r>
      <w:r w:rsidRPr="00CF398A">
        <w:t xml:space="preserve"> </w:t>
      </w:r>
      <w:r w:rsidR="00B1360C" w:rsidRPr="00CF398A">
        <w:t xml:space="preserve">ir </w:t>
      </w:r>
      <w:r w:rsidR="001A1F93">
        <w:t>finanšu grūtībās</w:t>
      </w:r>
      <w:r w:rsidR="001A1F93" w:rsidRPr="00CF398A">
        <w:t xml:space="preserve"> </w:t>
      </w:r>
      <w:r w:rsidR="00B1360C" w:rsidRPr="00CF398A">
        <w:t xml:space="preserve">vai, iespējams, </w:t>
      </w:r>
      <w:r w:rsidR="00217CD8">
        <w:t>nonāks</w:t>
      </w:r>
      <w:r w:rsidR="00217CD8" w:rsidRPr="00CF398A">
        <w:t xml:space="preserve"> </w:t>
      </w:r>
      <w:r w:rsidR="00B1360C" w:rsidRPr="00CF398A">
        <w:t xml:space="preserve">finanšu grūtībās, </w:t>
      </w:r>
      <w:r w:rsidR="00B1360C" w:rsidRPr="00320AF1">
        <w:t>ņem vērā</w:t>
      </w:r>
      <w:r w:rsidR="00B1360C" w:rsidRPr="00CF398A">
        <w:t xml:space="preserve"> arī </w:t>
      </w:r>
      <w:r w:rsidR="00B1360C" w:rsidRPr="00F57395">
        <w:t xml:space="preserve">citus </w:t>
      </w:r>
      <w:r w:rsidR="00F57395" w:rsidRPr="009E3E80">
        <w:t>apstākļus</w:t>
      </w:r>
      <w:r w:rsidR="00B1360C" w:rsidRPr="00CF398A">
        <w:t xml:space="preserve">, kuri var nelabvēlīgi ietekmēt iestādes </w:t>
      </w:r>
      <w:r w:rsidR="00B1360C" w:rsidRPr="003242FC">
        <w:t>spēju nodrošināt finanšu</w:t>
      </w:r>
      <w:r w:rsidR="006C694F" w:rsidRPr="003242FC">
        <w:t xml:space="preserve"> pakalpojumus</w:t>
      </w:r>
      <w:r w:rsidR="00B1360C" w:rsidRPr="003242FC">
        <w:t xml:space="preserve">, </w:t>
      </w:r>
      <w:r w:rsidR="00B66FD0" w:rsidRPr="003242FC">
        <w:t xml:space="preserve">pat </w:t>
      </w:r>
      <w:r w:rsidR="00B1360C" w:rsidRPr="003242FC">
        <w:t xml:space="preserve">nepārkāpjot </w:t>
      </w:r>
      <w:r w:rsidR="00DD2EE2" w:rsidRPr="003242FC">
        <w:t xml:space="preserve">tai saistošās </w:t>
      </w:r>
      <w:r w:rsidR="00B1360C" w:rsidRPr="003242FC">
        <w:t>pašu kapitāla un likviditātes prasības, ja tie nav nejauši un tos nevar lai</w:t>
      </w:r>
      <w:r w:rsidR="00794353">
        <w:t>kus</w:t>
      </w:r>
      <w:r w:rsidR="00B1360C" w:rsidRPr="003242FC">
        <w:t xml:space="preserve"> un efektīvi novērst. </w:t>
      </w:r>
    </w:p>
    <w:p w14:paraId="1D22011F" w14:textId="02664D29" w:rsidR="00B1360C" w:rsidRPr="003242FC" w:rsidRDefault="00205795" w:rsidP="007C22D8">
      <w:pPr>
        <w:pStyle w:val="NApunkts1"/>
      </w:pPr>
      <w:r w:rsidRPr="003242FC">
        <w:t xml:space="preserve">Šo noteikumu </w:t>
      </w:r>
      <w:r w:rsidR="003771BD" w:rsidRPr="003242FC">
        <w:t>9</w:t>
      </w:r>
      <w:r w:rsidRPr="003242FC">
        <w:t xml:space="preserve">. punktā minētos </w:t>
      </w:r>
      <w:r w:rsidR="00B1360C" w:rsidRPr="003242FC">
        <w:t xml:space="preserve">apstākļus var </w:t>
      </w:r>
      <w:r w:rsidR="00171C14" w:rsidRPr="003242FC">
        <w:t>raksturot šādas pazīmes</w:t>
      </w:r>
      <w:r w:rsidR="00B1360C" w:rsidRPr="003242FC">
        <w:t>:</w:t>
      </w:r>
    </w:p>
    <w:p w14:paraId="4270BBBE" w14:textId="31C3920A" w:rsidR="00B1360C" w:rsidRPr="00346C50" w:rsidRDefault="00B1360C" w:rsidP="00B1360C">
      <w:pPr>
        <w:pStyle w:val="NApunkts2"/>
      </w:pPr>
      <w:r w:rsidRPr="003242FC">
        <w:t>iestādes nespēj</w:t>
      </w:r>
      <w:r w:rsidR="00794353">
        <w:t>a</w:t>
      </w:r>
      <w:r w:rsidRPr="003242FC">
        <w:t xml:space="preserve"> turpināt saistīb</w:t>
      </w:r>
      <w:r w:rsidR="001515A9">
        <w:t>u izpildi</w:t>
      </w:r>
      <w:r w:rsidRPr="003242FC">
        <w:t xml:space="preserve"> pret kreditoriem</w:t>
      </w:r>
      <w:r w:rsidRPr="00346C50">
        <w:t xml:space="preserve"> pastāvīgu darbības ierobežojumu dēļ, īpaši nespēj</w:t>
      </w:r>
      <w:r w:rsidR="00794353">
        <w:t>a</w:t>
      </w:r>
      <w:r w:rsidRPr="00346C50">
        <w:t xml:space="preserve"> garantēt tai uzticēto </w:t>
      </w:r>
      <w:r w:rsidRPr="00175EA4">
        <w:t>noguldītāju</w:t>
      </w:r>
      <w:r w:rsidRPr="00346C50">
        <w:t xml:space="preserve"> aktīvu drošību;</w:t>
      </w:r>
    </w:p>
    <w:p w14:paraId="4D5E420D" w14:textId="2B17ACC9" w:rsidR="00B1360C" w:rsidRDefault="00B1360C" w:rsidP="00B1360C">
      <w:pPr>
        <w:pStyle w:val="NApunkts2"/>
      </w:pPr>
      <w:r w:rsidRPr="00346C50">
        <w:t>iestādes nespēj</w:t>
      </w:r>
      <w:r w:rsidR="00794353">
        <w:t>a</w:t>
      </w:r>
      <w:r w:rsidRPr="00346C50">
        <w:t xml:space="preserve"> veikt vai saņemt maksājumus un tādējādi</w:t>
      </w:r>
      <w:r w:rsidRPr="00B1360C">
        <w:t xml:space="preserve"> turpināt darbību pastāvīgu darbības ierobežojumu dēļ;</w:t>
      </w:r>
    </w:p>
    <w:p w14:paraId="152709C1" w14:textId="5A4FFB21" w:rsidR="00B1360C" w:rsidRPr="00B1360C" w:rsidRDefault="00B1360C" w:rsidP="00B1360C">
      <w:pPr>
        <w:pStyle w:val="NApunkts2"/>
      </w:pPr>
      <w:r w:rsidRPr="00B1360C">
        <w:t xml:space="preserve">tirgus un </w:t>
      </w:r>
      <w:r w:rsidRPr="00393AF0">
        <w:t xml:space="preserve">noguldītāju </w:t>
      </w:r>
      <w:r w:rsidRPr="00B1360C">
        <w:t>uzticēšanās iestādei zaudēšan</w:t>
      </w:r>
      <w:r w:rsidR="00794353">
        <w:t>a</w:t>
      </w:r>
      <w:r w:rsidRPr="00B1360C">
        <w:t xml:space="preserve"> iestādes </w:t>
      </w:r>
      <w:r w:rsidR="00621939" w:rsidRPr="00B1360C">
        <w:t>operacionāl</w:t>
      </w:r>
      <w:r w:rsidR="00621939">
        <w:t>ā</w:t>
      </w:r>
      <w:r w:rsidR="00621939" w:rsidRPr="00B1360C">
        <w:t xml:space="preserve"> </w:t>
      </w:r>
      <w:r w:rsidR="00B94D45" w:rsidRPr="00F57395">
        <w:t xml:space="preserve">riska </w:t>
      </w:r>
      <w:r w:rsidRPr="00F57395">
        <w:t xml:space="preserve">vai </w:t>
      </w:r>
      <w:r w:rsidR="008C000E" w:rsidRPr="00F57395">
        <w:t>noziedzīgi iegūtu līdzekļu legalizācijas un terorisma un proliferācijas finansēšanas</w:t>
      </w:r>
      <w:r w:rsidR="00B94D45" w:rsidRPr="00F57395">
        <w:t xml:space="preserve"> riska</w:t>
      </w:r>
      <w:r w:rsidRPr="00F57395">
        <w:t xml:space="preserve">, vai </w:t>
      </w:r>
      <w:r w:rsidR="00CC1C90">
        <w:t xml:space="preserve">starptautisko un nacionālo </w:t>
      </w:r>
      <w:r w:rsidR="00CC1C90" w:rsidRPr="009E3E80">
        <w:t>sankciju</w:t>
      </w:r>
      <w:r w:rsidRPr="009E3E80">
        <w:t xml:space="preserve"> </w:t>
      </w:r>
      <w:r w:rsidR="00DC1896" w:rsidRPr="009E3E80">
        <w:t>riska</w:t>
      </w:r>
      <w:r w:rsidR="00DC1896" w:rsidRPr="00F57395">
        <w:t xml:space="preserve"> </w:t>
      </w:r>
      <w:r w:rsidRPr="00F57395">
        <w:t xml:space="preserve">dēļ, kā rezultātā iestāde vairs nespēj veikt </w:t>
      </w:r>
      <w:r w:rsidR="00175EA4" w:rsidRPr="009E3E80">
        <w:t>darbību</w:t>
      </w:r>
      <w:r w:rsidR="00175EA4" w:rsidRPr="00F57395">
        <w:t xml:space="preserve"> </w:t>
      </w:r>
      <w:r w:rsidRPr="00F57395">
        <w:t>(par ko liecina darījuma partneru un citu ieinteresēto pušu</w:t>
      </w:r>
      <w:r w:rsidRPr="00B1360C">
        <w:t xml:space="preserve"> nevēlēšanās veikt darījumus vai ieguldīt iestādes kapitāla </w:t>
      </w:r>
      <w:r w:rsidRPr="00811460">
        <w:t>elementos</w:t>
      </w:r>
      <w:r w:rsidRPr="00B1360C">
        <w:t xml:space="preserve">, kā arī esošo darījuma partneru nodoms izbeigt līgumus, tai skaitā </w:t>
      </w:r>
      <w:r w:rsidRPr="00811460">
        <w:t>noguldījumu masveida izņemšana no kredītiestādes</w:t>
      </w:r>
      <w:r w:rsidRPr="00B1360C">
        <w:t>).</w:t>
      </w:r>
    </w:p>
    <w:p w14:paraId="561D086E" w14:textId="664B4C31" w:rsidR="00840034" w:rsidRPr="004F29B1" w:rsidRDefault="00840034" w:rsidP="003242FC">
      <w:pPr>
        <w:pStyle w:val="NAnodalaromiesucipari"/>
      </w:pPr>
      <w:r>
        <w:t xml:space="preserve"> Noslēguma jautājum</w:t>
      </w:r>
      <w:r w:rsidR="00B1360C">
        <w:t>s</w:t>
      </w:r>
    </w:p>
    <w:p w14:paraId="32D94D50" w14:textId="01DA2C2D" w:rsidR="00840034" w:rsidRDefault="00840034" w:rsidP="00840034">
      <w:pPr>
        <w:pStyle w:val="NApunkts1"/>
      </w:pPr>
      <w:r>
        <w:t xml:space="preserve">Atzīt par spēku zaudējušiem </w:t>
      </w:r>
      <w:r w:rsidR="0086007B" w:rsidRPr="0086007B">
        <w:t>Finanšu un kapitāla tirgus komisijas</w:t>
      </w:r>
      <w:r w:rsidR="0086007B">
        <w:t xml:space="preserve"> </w:t>
      </w:r>
      <w:r w:rsidR="0086007B" w:rsidRPr="0086007B">
        <w:t>2020.</w:t>
      </w:r>
      <w:r w:rsidR="00621939">
        <w:t> </w:t>
      </w:r>
      <w:r w:rsidR="0086007B" w:rsidRPr="0086007B">
        <w:t>gada 25.</w:t>
      </w:r>
      <w:r w:rsidR="00621939">
        <w:t> </w:t>
      </w:r>
      <w:r w:rsidR="0086007B" w:rsidRPr="0086007B">
        <w:t>august</w:t>
      </w:r>
      <w:r w:rsidR="0086007B">
        <w:t xml:space="preserve">a </w:t>
      </w:r>
      <w:r w:rsidR="0086007B" w:rsidRPr="0086007B">
        <w:t>normatīv</w:t>
      </w:r>
      <w:r w:rsidR="0086007B">
        <w:t>os</w:t>
      </w:r>
      <w:r w:rsidR="0086007B" w:rsidRPr="0086007B">
        <w:t xml:space="preserve"> noteikum</w:t>
      </w:r>
      <w:r w:rsidR="0086007B">
        <w:t>us</w:t>
      </w:r>
      <w:r w:rsidR="0086007B" w:rsidRPr="0086007B">
        <w:t xml:space="preserve"> Nr.</w:t>
      </w:r>
      <w:r w:rsidR="00621939">
        <w:t> </w:t>
      </w:r>
      <w:r w:rsidR="0086007B" w:rsidRPr="0086007B">
        <w:t>139</w:t>
      </w:r>
      <w:r w:rsidR="0086007B" w:rsidRPr="0086007B" w:rsidDel="0086007B">
        <w:t xml:space="preserve"> </w:t>
      </w:r>
      <w:r w:rsidR="0086007B">
        <w:t>"</w:t>
      </w:r>
      <w:r w:rsidR="0086007B" w:rsidRPr="0086007B">
        <w:t>Apstākļu, kādos iestāde uzskatāma par nonākušu finanšu grūtībās vai, iespējams, nonāks finanšu grūtībās, konstatēšanas normatīvie noteikumi</w:t>
      </w:r>
      <w:r w:rsidR="0086007B">
        <w:t>" (Latvijas Vēstnesis, 2020, Nr.</w:t>
      </w:r>
      <w:r w:rsidR="00621939">
        <w:t> </w:t>
      </w:r>
      <w:r w:rsidR="0086007B">
        <w:t>171)</w:t>
      </w:r>
      <w:r>
        <w:t>.</w:t>
      </w:r>
    </w:p>
    <w:p w14:paraId="0E9F8B5F" w14:textId="4890E101" w:rsidR="00B1360C" w:rsidRDefault="00B1360C" w:rsidP="00B1360C">
      <w:pPr>
        <w:pStyle w:val="NApunkts1"/>
        <w:numPr>
          <w:ilvl w:val="0"/>
          <w:numId w:val="0"/>
        </w:numPr>
        <w:rPr>
          <w:b/>
          <w:bCs/>
        </w:rPr>
      </w:pPr>
      <w:r w:rsidRPr="00B1360C">
        <w:rPr>
          <w:b/>
          <w:bCs/>
        </w:rPr>
        <w:t xml:space="preserve">Informatīva atsauce uz Eiropas </w:t>
      </w:r>
      <w:r w:rsidR="00417659">
        <w:rPr>
          <w:b/>
          <w:bCs/>
        </w:rPr>
        <w:t>Savienības</w:t>
      </w:r>
      <w:r w:rsidRPr="00B1360C">
        <w:rPr>
          <w:b/>
          <w:bCs/>
        </w:rPr>
        <w:t xml:space="preserve"> </w:t>
      </w:r>
      <w:r w:rsidR="00605E30" w:rsidRPr="00605E30">
        <w:rPr>
          <w:b/>
          <w:bCs/>
        </w:rPr>
        <w:t>tiesību aktiem</w:t>
      </w:r>
    </w:p>
    <w:p w14:paraId="24054B61" w14:textId="63AEEF1F" w:rsidR="00B1360C" w:rsidRPr="00B1360C" w:rsidRDefault="00B1360C" w:rsidP="00B1360C">
      <w:pPr>
        <w:pStyle w:val="NApunkts1"/>
        <w:numPr>
          <w:ilvl w:val="0"/>
          <w:numId w:val="0"/>
        </w:numPr>
      </w:pPr>
      <w:r w:rsidRPr="00B1360C">
        <w:t xml:space="preserve">Noteikumos iekļautas tiesību normas, kas izriet no Eiropas Banku iestādes </w:t>
      </w:r>
      <w:r w:rsidR="00903E77">
        <w:t>2015. gada 6. augusta pamatnostādnēm</w:t>
      </w:r>
      <w:r w:rsidR="001351FD">
        <w:t> </w:t>
      </w:r>
      <w:r w:rsidR="00CF398A" w:rsidRPr="00B1360C">
        <w:t>EB</w:t>
      </w:r>
      <w:r w:rsidR="00CF398A">
        <w:t>A</w:t>
      </w:r>
      <w:r w:rsidRPr="00B1360C">
        <w:t>/</w:t>
      </w:r>
      <w:r w:rsidR="00CF398A">
        <w:t>GL</w:t>
      </w:r>
      <w:r w:rsidRPr="00B1360C">
        <w:t>/2015/07 "Pamatnostādnes par apstākļu interpretāciju, kādos iestāde uzskatāma par iestādi, kas kļūst vai, iespējams, kļūs maksātnespējīga saskaņā ar Direktīvas</w:t>
      </w:r>
      <w:r w:rsidR="001351FD">
        <w:t> </w:t>
      </w:r>
      <w:r w:rsidRPr="00B1360C">
        <w:t>2014/59/ES 32.</w:t>
      </w:r>
      <w:r w:rsidR="00621939">
        <w:t> </w:t>
      </w:r>
      <w:r w:rsidRPr="00B1360C">
        <w:t>panta 6.</w:t>
      </w:r>
      <w:r w:rsidR="00621939">
        <w:t> </w:t>
      </w:r>
      <w:r w:rsidRPr="00B1360C">
        <w:t>punktu".</w:t>
      </w:r>
    </w:p>
    <w:p w14:paraId="6CE90B32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12E5B14C" w14:textId="77777777" w:rsidTr="00811BE5">
        <w:tc>
          <w:tcPr>
            <w:tcW w:w="4928" w:type="dxa"/>
            <w:vAlign w:val="bottom"/>
          </w:tcPr>
          <w:p w14:paraId="435F7294" w14:textId="14C978AF" w:rsidR="00966987" w:rsidRDefault="00A701D6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A7DDC83156224DA19AAA2A95E41AD792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B1360C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9A12F83AA4574A0C8281AAD1D0080EA5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3FBB6385" w14:textId="14F7899E" w:rsidR="00966987" w:rsidRDefault="00B1360C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2F976474" w14:textId="61199469" w:rsidR="006D395C" w:rsidRPr="006D395C" w:rsidRDefault="00B1360C" w:rsidP="00B1360C">
      <w:pPr>
        <w:rPr>
          <w:rFonts w:cs="Times New Roman"/>
          <w:szCs w:val="24"/>
        </w:rPr>
      </w:pPr>
      <w:r w:rsidRPr="006D395C">
        <w:rPr>
          <w:rFonts w:cs="Times New Roman"/>
          <w:szCs w:val="24"/>
        </w:rPr>
        <w:t xml:space="preserve"> </w:t>
      </w:r>
    </w:p>
    <w:sectPr w:rsidR="006D395C" w:rsidRPr="006D395C" w:rsidSect="008A78B9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5204E" w14:textId="77777777" w:rsidR="008A78B9" w:rsidRDefault="008A78B9" w:rsidP="00AC4B00">
      <w:r>
        <w:separator/>
      </w:r>
    </w:p>
  </w:endnote>
  <w:endnote w:type="continuationSeparator" w:id="0">
    <w:p w14:paraId="39094F6F" w14:textId="77777777" w:rsidR="008A78B9" w:rsidRDefault="008A78B9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2FDAD" w14:textId="77777777" w:rsidR="008A78B9" w:rsidRDefault="008A78B9" w:rsidP="00AC4B00">
      <w:r>
        <w:separator/>
      </w:r>
    </w:p>
  </w:footnote>
  <w:footnote w:type="continuationSeparator" w:id="0">
    <w:p w14:paraId="65C8CAD1" w14:textId="77777777" w:rsidR="008A78B9" w:rsidRDefault="008A78B9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22A07EC1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6F923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361EDF70" wp14:editId="596EAD8B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6048FE1" wp14:editId="7810712B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B111B4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46A8C"/>
    <w:multiLevelType w:val="hybridMultilevel"/>
    <w:tmpl w:val="B56C993C"/>
    <w:lvl w:ilvl="0" w:tplc="3DE251C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68F86AEA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708" w:firstLine="0"/>
      </w:pPr>
      <w:rPr>
        <w:rFonts w:hint="default"/>
        <w:i w:val="0"/>
        <w:iCs w:val="0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656883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61"/>
    <w:rsid w:val="00001229"/>
    <w:rsid w:val="00002628"/>
    <w:rsid w:val="00003926"/>
    <w:rsid w:val="0001059D"/>
    <w:rsid w:val="00017C12"/>
    <w:rsid w:val="00017FAD"/>
    <w:rsid w:val="000209B8"/>
    <w:rsid w:val="000239BA"/>
    <w:rsid w:val="00032F04"/>
    <w:rsid w:val="00040E1F"/>
    <w:rsid w:val="00042939"/>
    <w:rsid w:val="0004692E"/>
    <w:rsid w:val="000549D6"/>
    <w:rsid w:val="00057385"/>
    <w:rsid w:val="00060D2F"/>
    <w:rsid w:val="00071BEF"/>
    <w:rsid w:val="00081D7E"/>
    <w:rsid w:val="000862CF"/>
    <w:rsid w:val="00091E81"/>
    <w:rsid w:val="000973A6"/>
    <w:rsid w:val="000A12FF"/>
    <w:rsid w:val="000B3673"/>
    <w:rsid w:val="000B40A0"/>
    <w:rsid w:val="000B41DB"/>
    <w:rsid w:val="000B6343"/>
    <w:rsid w:val="000C3D1E"/>
    <w:rsid w:val="000D037E"/>
    <w:rsid w:val="000D18A5"/>
    <w:rsid w:val="000D1921"/>
    <w:rsid w:val="000D5637"/>
    <w:rsid w:val="000E4379"/>
    <w:rsid w:val="000F000D"/>
    <w:rsid w:val="000F1AF3"/>
    <w:rsid w:val="001005B5"/>
    <w:rsid w:val="00100620"/>
    <w:rsid w:val="001021F8"/>
    <w:rsid w:val="001026BB"/>
    <w:rsid w:val="00112B09"/>
    <w:rsid w:val="00123001"/>
    <w:rsid w:val="00123170"/>
    <w:rsid w:val="001306DB"/>
    <w:rsid w:val="00134751"/>
    <w:rsid w:val="001351FD"/>
    <w:rsid w:val="00142533"/>
    <w:rsid w:val="00145D4F"/>
    <w:rsid w:val="001515A9"/>
    <w:rsid w:val="00151B11"/>
    <w:rsid w:val="00151DF4"/>
    <w:rsid w:val="00151E1B"/>
    <w:rsid w:val="0017014B"/>
    <w:rsid w:val="00171C14"/>
    <w:rsid w:val="00175EA4"/>
    <w:rsid w:val="00192763"/>
    <w:rsid w:val="00192852"/>
    <w:rsid w:val="0019595C"/>
    <w:rsid w:val="001A1F93"/>
    <w:rsid w:val="001A3A4B"/>
    <w:rsid w:val="001B1516"/>
    <w:rsid w:val="001E4A06"/>
    <w:rsid w:val="001E65E3"/>
    <w:rsid w:val="001E7D36"/>
    <w:rsid w:val="001F51BD"/>
    <w:rsid w:val="002016F8"/>
    <w:rsid w:val="00205795"/>
    <w:rsid w:val="00215938"/>
    <w:rsid w:val="00216AAD"/>
    <w:rsid w:val="00217CD8"/>
    <w:rsid w:val="002220E9"/>
    <w:rsid w:val="0022561A"/>
    <w:rsid w:val="00233E6D"/>
    <w:rsid w:val="0023463E"/>
    <w:rsid w:val="002528E9"/>
    <w:rsid w:val="00253652"/>
    <w:rsid w:val="00255210"/>
    <w:rsid w:val="002573A6"/>
    <w:rsid w:val="00266408"/>
    <w:rsid w:val="0026765A"/>
    <w:rsid w:val="00270E47"/>
    <w:rsid w:val="002728B2"/>
    <w:rsid w:val="002769BA"/>
    <w:rsid w:val="00282113"/>
    <w:rsid w:val="00282200"/>
    <w:rsid w:val="002838E7"/>
    <w:rsid w:val="002846CA"/>
    <w:rsid w:val="00284B1B"/>
    <w:rsid w:val="00294F01"/>
    <w:rsid w:val="0029575C"/>
    <w:rsid w:val="002A1980"/>
    <w:rsid w:val="002A3D66"/>
    <w:rsid w:val="002A617A"/>
    <w:rsid w:val="002C08EB"/>
    <w:rsid w:val="002C0E62"/>
    <w:rsid w:val="002C6FD2"/>
    <w:rsid w:val="002D3197"/>
    <w:rsid w:val="002D6EBE"/>
    <w:rsid w:val="002F293B"/>
    <w:rsid w:val="002F6068"/>
    <w:rsid w:val="00301089"/>
    <w:rsid w:val="00307CD4"/>
    <w:rsid w:val="00320AF1"/>
    <w:rsid w:val="00323FD0"/>
    <w:rsid w:val="003242FC"/>
    <w:rsid w:val="00330899"/>
    <w:rsid w:val="00333D26"/>
    <w:rsid w:val="00334BEC"/>
    <w:rsid w:val="00346436"/>
    <w:rsid w:val="00346C50"/>
    <w:rsid w:val="00364750"/>
    <w:rsid w:val="00365CD6"/>
    <w:rsid w:val="00366379"/>
    <w:rsid w:val="00373960"/>
    <w:rsid w:val="00373AEA"/>
    <w:rsid w:val="003771BD"/>
    <w:rsid w:val="00385699"/>
    <w:rsid w:val="00393AF0"/>
    <w:rsid w:val="003974A3"/>
    <w:rsid w:val="003B122C"/>
    <w:rsid w:val="003C1EF2"/>
    <w:rsid w:val="003D3C1A"/>
    <w:rsid w:val="003E088C"/>
    <w:rsid w:val="003E0FBE"/>
    <w:rsid w:val="003E3B26"/>
    <w:rsid w:val="003E46F5"/>
    <w:rsid w:val="003E47EE"/>
    <w:rsid w:val="00402B09"/>
    <w:rsid w:val="00403FF6"/>
    <w:rsid w:val="00405698"/>
    <w:rsid w:val="00405DF6"/>
    <w:rsid w:val="00417659"/>
    <w:rsid w:val="00422F61"/>
    <w:rsid w:val="004237EE"/>
    <w:rsid w:val="004239C6"/>
    <w:rsid w:val="00440548"/>
    <w:rsid w:val="00440CAF"/>
    <w:rsid w:val="00453943"/>
    <w:rsid w:val="004639AB"/>
    <w:rsid w:val="00463E5D"/>
    <w:rsid w:val="00470B6A"/>
    <w:rsid w:val="0049232C"/>
    <w:rsid w:val="004A2F16"/>
    <w:rsid w:val="004A63EE"/>
    <w:rsid w:val="004B092F"/>
    <w:rsid w:val="004B2E17"/>
    <w:rsid w:val="004B7750"/>
    <w:rsid w:val="004D6388"/>
    <w:rsid w:val="004D70F3"/>
    <w:rsid w:val="004E0B87"/>
    <w:rsid w:val="004E3633"/>
    <w:rsid w:val="004E6A99"/>
    <w:rsid w:val="004F1E1E"/>
    <w:rsid w:val="004F24DA"/>
    <w:rsid w:val="004F6D30"/>
    <w:rsid w:val="0050234D"/>
    <w:rsid w:val="005042FC"/>
    <w:rsid w:val="005045A7"/>
    <w:rsid w:val="0051176B"/>
    <w:rsid w:val="00515897"/>
    <w:rsid w:val="0051668E"/>
    <w:rsid w:val="005304E2"/>
    <w:rsid w:val="00535B61"/>
    <w:rsid w:val="00551D5D"/>
    <w:rsid w:val="00553206"/>
    <w:rsid w:val="00575B15"/>
    <w:rsid w:val="00575CC2"/>
    <w:rsid w:val="005778F7"/>
    <w:rsid w:val="005A22DF"/>
    <w:rsid w:val="005A78C2"/>
    <w:rsid w:val="005B044D"/>
    <w:rsid w:val="005B116D"/>
    <w:rsid w:val="005C43B0"/>
    <w:rsid w:val="005C4F9F"/>
    <w:rsid w:val="005D1FDE"/>
    <w:rsid w:val="005D39A4"/>
    <w:rsid w:val="005E582F"/>
    <w:rsid w:val="005F3CCA"/>
    <w:rsid w:val="005F62A8"/>
    <w:rsid w:val="005F65BC"/>
    <w:rsid w:val="00602330"/>
    <w:rsid w:val="0060580E"/>
    <w:rsid w:val="00605E30"/>
    <w:rsid w:val="0061496D"/>
    <w:rsid w:val="00621939"/>
    <w:rsid w:val="00622DEC"/>
    <w:rsid w:val="006249A2"/>
    <w:rsid w:val="00624C54"/>
    <w:rsid w:val="006256B7"/>
    <w:rsid w:val="00626D42"/>
    <w:rsid w:val="00631D0B"/>
    <w:rsid w:val="006336AE"/>
    <w:rsid w:val="0064056C"/>
    <w:rsid w:val="0064446C"/>
    <w:rsid w:val="00646BA1"/>
    <w:rsid w:val="006532D7"/>
    <w:rsid w:val="00654C62"/>
    <w:rsid w:val="00657927"/>
    <w:rsid w:val="00670C5A"/>
    <w:rsid w:val="00671C3D"/>
    <w:rsid w:val="00681558"/>
    <w:rsid w:val="00690A33"/>
    <w:rsid w:val="006A70E0"/>
    <w:rsid w:val="006B0746"/>
    <w:rsid w:val="006C694F"/>
    <w:rsid w:val="006D395C"/>
    <w:rsid w:val="006E5C2F"/>
    <w:rsid w:val="006E6DD0"/>
    <w:rsid w:val="006F5854"/>
    <w:rsid w:val="00704600"/>
    <w:rsid w:val="007148C6"/>
    <w:rsid w:val="007216A0"/>
    <w:rsid w:val="00723E6F"/>
    <w:rsid w:val="00733D91"/>
    <w:rsid w:val="00746FE1"/>
    <w:rsid w:val="007475EB"/>
    <w:rsid w:val="00747699"/>
    <w:rsid w:val="00754B84"/>
    <w:rsid w:val="007577AE"/>
    <w:rsid w:val="007616A1"/>
    <w:rsid w:val="0076190A"/>
    <w:rsid w:val="00761F77"/>
    <w:rsid w:val="00771CB0"/>
    <w:rsid w:val="0077573E"/>
    <w:rsid w:val="00784DCB"/>
    <w:rsid w:val="0079205D"/>
    <w:rsid w:val="00794353"/>
    <w:rsid w:val="00794C6A"/>
    <w:rsid w:val="007A05A7"/>
    <w:rsid w:val="007A2B72"/>
    <w:rsid w:val="007A4159"/>
    <w:rsid w:val="007C22D8"/>
    <w:rsid w:val="007F2179"/>
    <w:rsid w:val="007F4A16"/>
    <w:rsid w:val="007F51AD"/>
    <w:rsid w:val="00803C74"/>
    <w:rsid w:val="0080733A"/>
    <w:rsid w:val="00811460"/>
    <w:rsid w:val="00811BE5"/>
    <w:rsid w:val="00811CEF"/>
    <w:rsid w:val="008265F0"/>
    <w:rsid w:val="0082746B"/>
    <w:rsid w:val="00827D11"/>
    <w:rsid w:val="00831762"/>
    <w:rsid w:val="0083221C"/>
    <w:rsid w:val="00832962"/>
    <w:rsid w:val="00834230"/>
    <w:rsid w:val="00840034"/>
    <w:rsid w:val="0084631E"/>
    <w:rsid w:val="008537B6"/>
    <w:rsid w:val="008548A6"/>
    <w:rsid w:val="008575CE"/>
    <w:rsid w:val="0086007B"/>
    <w:rsid w:val="00866F2C"/>
    <w:rsid w:val="0086737E"/>
    <w:rsid w:val="00871BAB"/>
    <w:rsid w:val="008738FB"/>
    <w:rsid w:val="008920F4"/>
    <w:rsid w:val="008A117C"/>
    <w:rsid w:val="008A529A"/>
    <w:rsid w:val="008A68EB"/>
    <w:rsid w:val="008A78B9"/>
    <w:rsid w:val="008C000E"/>
    <w:rsid w:val="008D1286"/>
    <w:rsid w:val="008E2A17"/>
    <w:rsid w:val="008E58D9"/>
    <w:rsid w:val="008F3272"/>
    <w:rsid w:val="008F77EE"/>
    <w:rsid w:val="00900818"/>
    <w:rsid w:val="00903E77"/>
    <w:rsid w:val="00914E2B"/>
    <w:rsid w:val="00921361"/>
    <w:rsid w:val="0092377C"/>
    <w:rsid w:val="00926D2C"/>
    <w:rsid w:val="00932794"/>
    <w:rsid w:val="00934ACC"/>
    <w:rsid w:val="00937AA2"/>
    <w:rsid w:val="009400BA"/>
    <w:rsid w:val="00940930"/>
    <w:rsid w:val="00941C82"/>
    <w:rsid w:val="00944EE2"/>
    <w:rsid w:val="00954C04"/>
    <w:rsid w:val="00960648"/>
    <w:rsid w:val="009627E6"/>
    <w:rsid w:val="00962F4A"/>
    <w:rsid w:val="0096381B"/>
    <w:rsid w:val="00964750"/>
    <w:rsid w:val="00964787"/>
    <w:rsid w:val="009661E8"/>
    <w:rsid w:val="00966987"/>
    <w:rsid w:val="00966FB8"/>
    <w:rsid w:val="00985755"/>
    <w:rsid w:val="00991D6F"/>
    <w:rsid w:val="009924E8"/>
    <w:rsid w:val="009A43CE"/>
    <w:rsid w:val="009A5519"/>
    <w:rsid w:val="009B042A"/>
    <w:rsid w:val="009B768C"/>
    <w:rsid w:val="009B7B30"/>
    <w:rsid w:val="009C42A8"/>
    <w:rsid w:val="009C7FF1"/>
    <w:rsid w:val="009E0DC1"/>
    <w:rsid w:val="009E2B3B"/>
    <w:rsid w:val="009E3E80"/>
    <w:rsid w:val="009E4531"/>
    <w:rsid w:val="009E77BC"/>
    <w:rsid w:val="009F10DD"/>
    <w:rsid w:val="009F2C75"/>
    <w:rsid w:val="00A04799"/>
    <w:rsid w:val="00A04DCE"/>
    <w:rsid w:val="00A24CF1"/>
    <w:rsid w:val="00A25D0C"/>
    <w:rsid w:val="00A26915"/>
    <w:rsid w:val="00A30B0A"/>
    <w:rsid w:val="00A35387"/>
    <w:rsid w:val="00A43B6D"/>
    <w:rsid w:val="00A457E8"/>
    <w:rsid w:val="00A45CCD"/>
    <w:rsid w:val="00A55D36"/>
    <w:rsid w:val="00A56918"/>
    <w:rsid w:val="00A57663"/>
    <w:rsid w:val="00A57E1B"/>
    <w:rsid w:val="00A64981"/>
    <w:rsid w:val="00A67CAA"/>
    <w:rsid w:val="00A701D6"/>
    <w:rsid w:val="00A72A98"/>
    <w:rsid w:val="00A8178F"/>
    <w:rsid w:val="00A83045"/>
    <w:rsid w:val="00A832F5"/>
    <w:rsid w:val="00A91939"/>
    <w:rsid w:val="00A96602"/>
    <w:rsid w:val="00A97E27"/>
    <w:rsid w:val="00AA1C50"/>
    <w:rsid w:val="00AA20C6"/>
    <w:rsid w:val="00AA4809"/>
    <w:rsid w:val="00AA6BBA"/>
    <w:rsid w:val="00AB0BEE"/>
    <w:rsid w:val="00AB5E05"/>
    <w:rsid w:val="00AC4A10"/>
    <w:rsid w:val="00AC4B00"/>
    <w:rsid w:val="00AC5035"/>
    <w:rsid w:val="00AD4299"/>
    <w:rsid w:val="00AD65E6"/>
    <w:rsid w:val="00AF00DA"/>
    <w:rsid w:val="00AF06D9"/>
    <w:rsid w:val="00AF236D"/>
    <w:rsid w:val="00AF2A5E"/>
    <w:rsid w:val="00AF4C9E"/>
    <w:rsid w:val="00B00C3E"/>
    <w:rsid w:val="00B02904"/>
    <w:rsid w:val="00B02CD0"/>
    <w:rsid w:val="00B040EA"/>
    <w:rsid w:val="00B04681"/>
    <w:rsid w:val="00B1360C"/>
    <w:rsid w:val="00B21800"/>
    <w:rsid w:val="00B22E69"/>
    <w:rsid w:val="00B31CE7"/>
    <w:rsid w:val="00B40023"/>
    <w:rsid w:val="00B400EE"/>
    <w:rsid w:val="00B42744"/>
    <w:rsid w:val="00B6199F"/>
    <w:rsid w:val="00B62B07"/>
    <w:rsid w:val="00B66FD0"/>
    <w:rsid w:val="00B84379"/>
    <w:rsid w:val="00B85E98"/>
    <w:rsid w:val="00B94D45"/>
    <w:rsid w:val="00BA4B53"/>
    <w:rsid w:val="00BA4EA2"/>
    <w:rsid w:val="00BA5AE1"/>
    <w:rsid w:val="00BB311D"/>
    <w:rsid w:val="00BB3763"/>
    <w:rsid w:val="00BB6B99"/>
    <w:rsid w:val="00BC4907"/>
    <w:rsid w:val="00BD0CC6"/>
    <w:rsid w:val="00BD0D4D"/>
    <w:rsid w:val="00BE7B61"/>
    <w:rsid w:val="00BF01D3"/>
    <w:rsid w:val="00BF0E8D"/>
    <w:rsid w:val="00BF41BD"/>
    <w:rsid w:val="00C10D47"/>
    <w:rsid w:val="00C11EC0"/>
    <w:rsid w:val="00C13664"/>
    <w:rsid w:val="00C2284A"/>
    <w:rsid w:val="00C23D14"/>
    <w:rsid w:val="00C27AF4"/>
    <w:rsid w:val="00C378F8"/>
    <w:rsid w:val="00C443AC"/>
    <w:rsid w:val="00C50201"/>
    <w:rsid w:val="00C523D5"/>
    <w:rsid w:val="00C54D54"/>
    <w:rsid w:val="00C5530F"/>
    <w:rsid w:val="00C61486"/>
    <w:rsid w:val="00C66E83"/>
    <w:rsid w:val="00C70B6C"/>
    <w:rsid w:val="00C73633"/>
    <w:rsid w:val="00C745AD"/>
    <w:rsid w:val="00C75293"/>
    <w:rsid w:val="00C8652B"/>
    <w:rsid w:val="00C86B83"/>
    <w:rsid w:val="00C902AC"/>
    <w:rsid w:val="00CA2300"/>
    <w:rsid w:val="00CA78AB"/>
    <w:rsid w:val="00CB099D"/>
    <w:rsid w:val="00CB559F"/>
    <w:rsid w:val="00CC18A1"/>
    <w:rsid w:val="00CC1C90"/>
    <w:rsid w:val="00CC2B49"/>
    <w:rsid w:val="00CC367A"/>
    <w:rsid w:val="00CD2E82"/>
    <w:rsid w:val="00CD3BD9"/>
    <w:rsid w:val="00CD5832"/>
    <w:rsid w:val="00CF398A"/>
    <w:rsid w:val="00CF43D0"/>
    <w:rsid w:val="00CF6323"/>
    <w:rsid w:val="00CF7AE3"/>
    <w:rsid w:val="00D02919"/>
    <w:rsid w:val="00D053A9"/>
    <w:rsid w:val="00D07390"/>
    <w:rsid w:val="00D1410C"/>
    <w:rsid w:val="00D16E93"/>
    <w:rsid w:val="00D26119"/>
    <w:rsid w:val="00D30B2F"/>
    <w:rsid w:val="00D31928"/>
    <w:rsid w:val="00D37278"/>
    <w:rsid w:val="00D4242A"/>
    <w:rsid w:val="00D503D4"/>
    <w:rsid w:val="00D66563"/>
    <w:rsid w:val="00D75301"/>
    <w:rsid w:val="00D7699F"/>
    <w:rsid w:val="00D912F8"/>
    <w:rsid w:val="00DA33FE"/>
    <w:rsid w:val="00DB385B"/>
    <w:rsid w:val="00DB44B6"/>
    <w:rsid w:val="00DB4B23"/>
    <w:rsid w:val="00DB66D4"/>
    <w:rsid w:val="00DB784C"/>
    <w:rsid w:val="00DC1896"/>
    <w:rsid w:val="00DC37AD"/>
    <w:rsid w:val="00DC4CFC"/>
    <w:rsid w:val="00DC5ACB"/>
    <w:rsid w:val="00DC7AFC"/>
    <w:rsid w:val="00DD2EE2"/>
    <w:rsid w:val="00DD3C90"/>
    <w:rsid w:val="00DE1F09"/>
    <w:rsid w:val="00DE3861"/>
    <w:rsid w:val="00DE5516"/>
    <w:rsid w:val="00DE671B"/>
    <w:rsid w:val="00DE771D"/>
    <w:rsid w:val="00E05DD6"/>
    <w:rsid w:val="00E155E9"/>
    <w:rsid w:val="00E16A8D"/>
    <w:rsid w:val="00E16CF1"/>
    <w:rsid w:val="00E27BDD"/>
    <w:rsid w:val="00E27FAA"/>
    <w:rsid w:val="00E3140C"/>
    <w:rsid w:val="00E36793"/>
    <w:rsid w:val="00E3696A"/>
    <w:rsid w:val="00E43903"/>
    <w:rsid w:val="00E634D9"/>
    <w:rsid w:val="00E64E84"/>
    <w:rsid w:val="00E70723"/>
    <w:rsid w:val="00E76F9E"/>
    <w:rsid w:val="00E818D0"/>
    <w:rsid w:val="00E92C5D"/>
    <w:rsid w:val="00EA1C10"/>
    <w:rsid w:val="00EA6CA5"/>
    <w:rsid w:val="00EB1306"/>
    <w:rsid w:val="00EC1D6E"/>
    <w:rsid w:val="00EC36FC"/>
    <w:rsid w:val="00EC4FA6"/>
    <w:rsid w:val="00EC789E"/>
    <w:rsid w:val="00ED77C1"/>
    <w:rsid w:val="00EF11D9"/>
    <w:rsid w:val="00EF6956"/>
    <w:rsid w:val="00F018B2"/>
    <w:rsid w:val="00F10222"/>
    <w:rsid w:val="00F1192F"/>
    <w:rsid w:val="00F13DD7"/>
    <w:rsid w:val="00F15FC7"/>
    <w:rsid w:val="00F306D8"/>
    <w:rsid w:val="00F30773"/>
    <w:rsid w:val="00F30F87"/>
    <w:rsid w:val="00F3140E"/>
    <w:rsid w:val="00F3441F"/>
    <w:rsid w:val="00F51202"/>
    <w:rsid w:val="00F5647B"/>
    <w:rsid w:val="00F57395"/>
    <w:rsid w:val="00F61D3A"/>
    <w:rsid w:val="00F63133"/>
    <w:rsid w:val="00F639B6"/>
    <w:rsid w:val="00F64B67"/>
    <w:rsid w:val="00F7488C"/>
    <w:rsid w:val="00F75A2C"/>
    <w:rsid w:val="00F8030A"/>
    <w:rsid w:val="00F832D3"/>
    <w:rsid w:val="00F84CD0"/>
    <w:rsid w:val="00F8596F"/>
    <w:rsid w:val="00F8643C"/>
    <w:rsid w:val="00F86597"/>
    <w:rsid w:val="00F91ECF"/>
    <w:rsid w:val="00FA055C"/>
    <w:rsid w:val="00FA32EC"/>
    <w:rsid w:val="00FA73C7"/>
    <w:rsid w:val="00FA7AE0"/>
    <w:rsid w:val="00FB1572"/>
    <w:rsid w:val="00FC06CB"/>
    <w:rsid w:val="00FD05D7"/>
    <w:rsid w:val="00FD37FA"/>
    <w:rsid w:val="00FD3A68"/>
    <w:rsid w:val="00FE76D6"/>
    <w:rsid w:val="00FF5F18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DCC779"/>
  <w15:docId w15:val="{2E66DE1A-D197-4776-8E13-8FD67A5C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ind w:left="0"/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3242FC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60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0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007B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0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007B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007B"/>
    <w:pPr>
      <w:spacing w:after="0" w:line="240" w:lineRule="auto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C745A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45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C816119CDAC4B2798424986F6BAD7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6330C7-2706-4D4E-B69D-55E90A19875B}"/>
      </w:docPartPr>
      <w:docPartBody>
        <w:p w:rsidR="004B3E94" w:rsidRDefault="00393E75" w:rsidP="00393E75">
          <w:pPr>
            <w:pStyle w:val="9C816119CDAC4B2798424986F6BAD771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236EC8509CBB4BEA933269F9D20EE9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2F2DC5-C56B-4421-BC7E-95D7EF5B1297}"/>
      </w:docPartPr>
      <w:docPartBody>
        <w:p w:rsidR="004B3E94" w:rsidRDefault="00393E75" w:rsidP="00393E75">
          <w:pPr>
            <w:pStyle w:val="236EC8509CBB4BEA933269F9D20EE9A41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FDA27FA1DAF944108ED952E604D73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4027B4-E652-4987-902E-C2FB0418E8A2}"/>
      </w:docPartPr>
      <w:docPartBody>
        <w:p w:rsidR="004B3E94" w:rsidRDefault="00393E75">
          <w:pPr>
            <w:pStyle w:val="FDA27FA1DAF944108ED952E604D73117"/>
          </w:pPr>
          <w:r>
            <w:t xml:space="preserve">Noteikumi </w:t>
          </w:r>
        </w:p>
      </w:docPartBody>
    </w:docPart>
    <w:docPart>
      <w:docPartPr>
        <w:name w:val="6614057732F445CCA889A69ED011D9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FD730-5179-4B07-B23D-38551633B14A}"/>
      </w:docPartPr>
      <w:docPartBody>
        <w:p w:rsidR="004B3E94" w:rsidRDefault="00393E75">
          <w:pPr>
            <w:pStyle w:val="6614057732F445CCA889A69ED011D9CC"/>
          </w:pPr>
          <w:r>
            <w:t xml:space="preserve">Nr. </w:t>
          </w:r>
        </w:p>
      </w:docPartBody>
    </w:docPart>
    <w:docPart>
      <w:docPartPr>
        <w:name w:val="862588D555F245C4B6968ABCE77E1D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4A6AE-5821-4B75-ADD8-CAD5470CB2B1}"/>
      </w:docPartPr>
      <w:docPartBody>
        <w:p w:rsidR="004B3E94" w:rsidRDefault="00393E75">
          <w:pPr>
            <w:pStyle w:val="862588D555F245C4B6968ABCE77E1D0D"/>
          </w:pPr>
          <w:r>
            <w:t>_____</w:t>
          </w:r>
        </w:p>
      </w:docPartBody>
    </w:docPart>
    <w:docPart>
      <w:docPartPr>
        <w:name w:val="F31B5847E6F14CFFB72CE22A40D2F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F44491-9954-499D-8BF9-9BEE68E40D6F}"/>
      </w:docPartPr>
      <w:docPartBody>
        <w:p w:rsidR="004B3E94" w:rsidRDefault="00393E75" w:rsidP="00393E75">
          <w:pPr>
            <w:pStyle w:val="F31B5847E6F14CFFB72CE22A40D2FBAD1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9C5CB6F854DF4055BAAF2281B77F3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0CC716-0FDE-440C-AE94-B582739A6A9A}"/>
      </w:docPartPr>
      <w:docPartBody>
        <w:p w:rsidR="004B3E94" w:rsidRDefault="004B3E94">
          <w:pPr>
            <w:pStyle w:val="9C5CB6F854DF4055BAAF2281B77F30D9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AAB38413D224447FADE8552C0F6F9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3F72E8-D081-41FF-AFEA-3495F070980E}"/>
      </w:docPartPr>
      <w:docPartBody>
        <w:p w:rsidR="004B3E94" w:rsidRDefault="00393E75" w:rsidP="00393E75">
          <w:pPr>
            <w:pStyle w:val="AAB38413D224447FADE8552C0F6F93821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617CD794AFFA4E618A129FB244353D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F2ED51-287B-4824-8D2E-03F9F70A55D3}"/>
      </w:docPartPr>
      <w:docPartBody>
        <w:p w:rsidR="004B3E94" w:rsidRDefault="00393E75" w:rsidP="00393E75">
          <w:pPr>
            <w:pStyle w:val="617CD794AFFA4E618A129FB244353DF21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6362CDD17FD04D22957FFFF93FCBC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553021-F800-4FB0-8A3C-1F660090573C}"/>
      </w:docPartPr>
      <w:docPartBody>
        <w:p w:rsidR="004B3E94" w:rsidRDefault="004B3E94">
          <w:pPr>
            <w:pStyle w:val="6362CDD17FD04D22957FFFF93FCBC3AC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9196F62C65B5430C835D3D81EC1A1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26D2E-3D5D-4279-A46D-8F7E47659AB9}"/>
      </w:docPartPr>
      <w:docPartBody>
        <w:p w:rsidR="004B3E94" w:rsidRDefault="004B3E94">
          <w:pPr>
            <w:pStyle w:val="9196F62C65B5430C835D3D81EC1A1A64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16461454190F4E978D1566ADCC4B7A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2BB9B4-716B-4095-A898-9CF45A2A32F6}"/>
      </w:docPartPr>
      <w:docPartBody>
        <w:p w:rsidR="004B3E94" w:rsidRDefault="00393E75" w:rsidP="00393E75">
          <w:pPr>
            <w:pStyle w:val="16461454190F4E978D1566ADCC4B7A141"/>
          </w:pPr>
          <w:r>
            <w:rPr>
              <w:rFonts w:cs="Times New Roman"/>
              <w:szCs w:val="24"/>
            </w:rPr>
            <w:t>. panta</w:t>
          </w:r>
        </w:p>
      </w:docPartBody>
    </w:docPart>
    <w:docPart>
      <w:docPartPr>
        <w:name w:val="30AE9FEC7A3743F18AFD848EE15EFF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1616A4-F5D3-4E98-B6D4-0255E88DC0EA}"/>
      </w:docPartPr>
      <w:docPartBody>
        <w:p w:rsidR="004B3E94" w:rsidRDefault="004B3E94">
          <w:pPr>
            <w:pStyle w:val="30AE9FEC7A3743F18AFD848EE15EFF3F"/>
          </w:pPr>
          <w:r w:rsidRPr="00DB385B">
            <w:rPr>
              <w:rStyle w:val="PlaceholderText"/>
              <w:szCs w:val="24"/>
            </w:rPr>
            <w:t>[vārdiem]</w:t>
          </w:r>
        </w:p>
      </w:docPartBody>
    </w:docPart>
    <w:docPart>
      <w:docPartPr>
        <w:name w:val="A7DDC83156224DA19AAA2A95E41AD7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1C526-C056-40D0-8AFB-B581109773C1}"/>
      </w:docPartPr>
      <w:docPartBody>
        <w:p w:rsidR="004B3E94" w:rsidRDefault="004B3E94">
          <w:pPr>
            <w:pStyle w:val="A7DDC83156224DA19AAA2A95E41AD792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9A12F83AA4574A0C8281AAD1D0080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480E0-128F-4F1B-8AAB-B5D24529CBD9}"/>
      </w:docPartPr>
      <w:docPartBody>
        <w:p w:rsidR="004B3E94" w:rsidRDefault="004B3E94">
          <w:pPr>
            <w:pStyle w:val="9A12F83AA4574A0C8281AAD1D0080EA5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E94"/>
    <w:rsid w:val="00046F56"/>
    <w:rsid w:val="001150B4"/>
    <w:rsid w:val="001936EC"/>
    <w:rsid w:val="00283A38"/>
    <w:rsid w:val="00393E75"/>
    <w:rsid w:val="004A39EC"/>
    <w:rsid w:val="004A5FE4"/>
    <w:rsid w:val="004B3E94"/>
    <w:rsid w:val="005628B2"/>
    <w:rsid w:val="005F5A9D"/>
    <w:rsid w:val="0066221E"/>
    <w:rsid w:val="006B4D76"/>
    <w:rsid w:val="00726C44"/>
    <w:rsid w:val="008B51B2"/>
    <w:rsid w:val="008C1514"/>
    <w:rsid w:val="009B0373"/>
    <w:rsid w:val="00BB7BAB"/>
    <w:rsid w:val="00C52435"/>
    <w:rsid w:val="00CA2E12"/>
    <w:rsid w:val="00CD2FE1"/>
    <w:rsid w:val="00CE1BBE"/>
    <w:rsid w:val="00CF155B"/>
    <w:rsid w:val="00D7409C"/>
    <w:rsid w:val="00EC63E0"/>
    <w:rsid w:val="00F504C7"/>
    <w:rsid w:val="00F92077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DA27FA1DAF944108ED952E604D73117">
    <w:name w:val="FDA27FA1DAF944108ED952E604D73117"/>
  </w:style>
  <w:style w:type="paragraph" w:customStyle="1" w:styleId="6614057732F445CCA889A69ED011D9CC">
    <w:name w:val="6614057732F445CCA889A69ED011D9CC"/>
  </w:style>
  <w:style w:type="paragraph" w:customStyle="1" w:styleId="862588D555F245C4B6968ABCE77E1D0D">
    <w:name w:val="862588D555F245C4B6968ABCE77E1D0D"/>
  </w:style>
  <w:style w:type="character" w:styleId="PlaceholderText">
    <w:name w:val="Placeholder Text"/>
    <w:basedOn w:val="DefaultParagraphFont"/>
    <w:uiPriority w:val="99"/>
    <w:semiHidden/>
    <w:rsid w:val="00393E75"/>
    <w:rPr>
      <w:color w:val="808080"/>
    </w:rPr>
  </w:style>
  <w:style w:type="paragraph" w:customStyle="1" w:styleId="9C5CB6F854DF4055BAAF2281B77F30D9">
    <w:name w:val="9C5CB6F854DF4055BAAF2281B77F30D9"/>
  </w:style>
  <w:style w:type="paragraph" w:customStyle="1" w:styleId="6362CDD17FD04D22957FFFF93FCBC3AC">
    <w:name w:val="6362CDD17FD04D22957FFFF93FCBC3AC"/>
  </w:style>
  <w:style w:type="paragraph" w:customStyle="1" w:styleId="9196F62C65B5430C835D3D81EC1A1A64">
    <w:name w:val="9196F62C65B5430C835D3D81EC1A1A64"/>
  </w:style>
  <w:style w:type="paragraph" w:customStyle="1" w:styleId="30AE9FEC7A3743F18AFD848EE15EFF3F">
    <w:name w:val="30AE9FEC7A3743F18AFD848EE15EFF3F"/>
  </w:style>
  <w:style w:type="paragraph" w:customStyle="1" w:styleId="A7DDC83156224DA19AAA2A95E41AD792">
    <w:name w:val="A7DDC83156224DA19AAA2A95E41AD792"/>
  </w:style>
  <w:style w:type="paragraph" w:customStyle="1" w:styleId="9A12F83AA4574A0C8281AAD1D0080EA5">
    <w:name w:val="9A12F83AA4574A0C8281AAD1D0080EA5"/>
  </w:style>
  <w:style w:type="paragraph" w:customStyle="1" w:styleId="9C816119CDAC4B2798424986F6BAD7711">
    <w:name w:val="9C816119CDAC4B2798424986F6BAD7711"/>
    <w:rsid w:val="00393E75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236EC8509CBB4BEA933269F9D20EE9A41">
    <w:name w:val="236EC8509CBB4BEA933269F9D20EE9A41"/>
    <w:rsid w:val="00393E75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F31B5847E6F14CFFB72CE22A40D2FBAD1">
    <w:name w:val="F31B5847E6F14CFFB72CE22A40D2FBAD1"/>
    <w:rsid w:val="00393E75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AAB38413D224447FADE8552C0F6F93821">
    <w:name w:val="AAB38413D224447FADE8552C0F6F93821"/>
    <w:rsid w:val="00393E75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617CD794AFFA4E618A129FB244353DF21">
    <w:name w:val="617CD794AFFA4E618A129FB244353DF21"/>
    <w:rsid w:val="00393E75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16461454190F4E978D1566ADCC4B7A141">
    <w:name w:val="16461454190F4E978D1566ADCC4B7A141"/>
    <w:rsid w:val="00393E75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43</TotalTime>
  <Pages>4</Pages>
  <Words>7133</Words>
  <Characters>4066</Characters>
  <Application>Microsoft Office Word</Application>
  <DocSecurity>0</DocSecurity>
  <Lines>33</Lines>
  <Paragraphs>22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11177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Jermoloviča</dc:creator>
  <cp:lastModifiedBy>Inga Jermoloviča</cp:lastModifiedBy>
  <cp:revision>8</cp:revision>
  <cp:lastPrinted>2010-12-20T19:45:00Z</cp:lastPrinted>
  <dcterms:created xsi:type="dcterms:W3CDTF">2024-05-13T10:55:00Z</dcterms:created>
  <dcterms:modified xsi:type="dcterms:W3CDTF">2024-05-15T11:37:00Z</dcterms:modified>
</cp:coreProperties>
</file>